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CA" w:rsidRDefault="00B53ACA" w:rsidP="003A4C7C">
      <w:pPr>
        <w:pStyle w:val="Default"/>
        <w:ind w:right="2268"/>
        <w:jc w:val="both"/>
        <w:rPr>
          <w:b/>
          <w:color w:val="auto"/>
          <w:sz w:val="22"/>
          <w:szCs w:val="22"/>
        </w:rPr>
      </w:pPr>
    </w:p>
    <w:p w:rsidR="00737BED" w:rsidRDefault="009A3BC5" w:rsidP="003A4C7C">
      <w:pPr>
        <w:pStyle w:val="Default"/>
        <w:ind w:right="2268"/>
        <w:jc w:val="both"/>
        <w:rPr>
          <w:b/>
          <w:color w:val="auto"/>
          <w:sz w:val="22"/>
          <w:szCs w:val="22"/>
        </w:rPr>
      </w:pPr>
      <w:r w:rsidRPr="00990ECE">
        <w:rPr>
          <w:b/>
          <w:color w:val="auto"/>
          <w:sz w:val="22"/>
          <w:szCs w:val="22"/>
        </w:rPr>
        <w:t xml:space="preserve">Orientierungshilfe </w:t>
      </w:r>
      <w:r w:rsidR="00737BED">
        <w:rPr>
          <w:b/>
          <w:color w:val="auto"/>
          <w:sz w:val="22"/>
          <w:szCs w:val="22"/>
        </w:rPr>
        <w:t xml:space="preserve">zum Abschluss eines </w:t>
      </w:r>
      <w:r w:rsidRPr="00990ECE">
        <w:rPr>
          <w:b/>
          <w:color w:val="auto"/>
          <w:sz w:val="22"/>
          <w:szCs w:val="22"/>
        </w:rPr>
        <w:t>Vertrag</w:t>
      </w:r>
      <w:r w:rsidR="00737BED">
        <w:rPr>
          <w:b/>
          <w:color w:val="auto"/>
          <w:sz w:val="22"/>
          <w:szCs w:val="22"/>
        </w:rPr>
        <w:t>es</w:t>
      </w:r>
      <w:r w:rsidRPr="00990ECE">
        <w:rPr>
          <w:b/>
          <w:color w:val="auto"/>
          <w:sz w:val="22"/>
          <w:szCs w:val="22"/>
        </w:rPr>
        <w:t xml:space="preserve"> über die</w:t>
      </w:r>
      <w:r w:rsidR="003A4C7C">
        <w:rPr>
          <w:b/>
          <w:color w:val="auto"/>
          <w:sz w:val="22"/>
          <w:szCs w:val="22"/>
        </w:rPr>
        <w:t xml:space="preserve"> </w:t>
      </w:r>
    </w:p>
    <w:p w:rsidR="009A3BC5" w:rsidRPr="00990ECE" w:rsidRDefault="009A3BC5" w:rsidP="003A4C7C">
      <w:pPr>
        <w:pStyle w:val="Default"/>
        <w:ind w:right="2268"/>
        <w:jc w:val="both"/>
        <w:rPr>
          <w:b/>
          <w:color w:val="auto"/>
          <w:sz w:val="22"/>
          <w:szCs w:val="22"/>
        </w:rPr>
      </w:pPr>
      <w:r w:rsidRPr="00990ECE">
        <w:rPr>
          <w:b/>
          <w:color w:val="auto"/>
          <w:sz w:val="22"/>
          <w:szCs w:val="22"/>
        </w:rPr>
        <w:t>Bewertung von Hochwasser-Gebäudeschäden</w:t>
      </w:r>
    </w:p>
    <w:p w:rsidR="009A3BC5" w:rsidRPr="00990ECE" w:rsidRDefault="009A3BC5" w:rsidP="009A3BC5">
      <w:pPr>
        <w:pStyle w:val="Default"/>
        <w:ind w:right="2268"/>
        <w:rPr>
          <w:b/>
          <w:color w:val="auto"/>
          <w:sz w:val="22"/>
          <w:szCs w:val="22"/>
        </w:rPr>
      </w:pPr>
    </w:p>
    <w:p w:rsidR="009A3BC5" w:rsidRPr="007D48AD" w:rsidRDefault="009A3BC5" w:rsidP="009A3BC5">
      <w:pPr>
        <w:spacing w:line="240" w:lineRule="exact"/>
        <w:rPr>
          <w:b/>
          <w:sz w:val="20"/>
        </w:rPr>
      </w:pPr>
      <w:r w:rsidRPr="007D48AD">
        <w:rPr>
          <w:b/>
          <w:sz w:val="20"/>
        </w:rPr>
        <w:t>Vorbemerkungen</w:t>
      </w:r>
      <w:r w:rsidR="0006061B">
        <w:rPr>
          <w:b/>
          <w:sz w:val="20"/>
        </w:rPr>
        <w:t xml:space="preserve"> für Architekten</w:t>
      </w:r>
      <w:r w:rsidRPr="007D48AD">
        <w:rPr>
          <w:b/>
          <w:sz w:val="20"/>
        </w:rPr>
        <w:t>:</w:t>
      </w:r>
    </w:p>
    <w:p w:rsidR="009A3BC5" w:rsidRPr="007D48AD" w:rsidRDefault="009A3BC5" w:rsidP="009A3BC5">
      <w:pPr>
        <w:spacing w:line="240" w:lineRule="exact"/>
        <w:rPr>
          <w:b/>
          <w:sz w:val="20"/>
        </w:rPr>
      </w:pPr>
    </w:p>
    <w:p w:rsidR="009A3BC5" w:rsidRPr="007D48AD" w:rsidRDefault="009A3BC5" w:rsidP="009A3BC5">
      <w:pPr>
        <w:spacing w:line="240" w:lineRule="exact"/>
        <w:ind w:right="2268"/>
        <w:jc w:val="both"/>
        <w:rPr>
          <w:sz w:val="20"/>
        </w:rPr>
      </w:pPr>
      <w:r w:rsidRPr="007D48AD">
        <w:rPr>
          <w:sz w:val="20"/>
        </w:rPr>
        <w:t>Diese Orientierungshilfe dient zum Abschluss eines Vertrages zwischen bauvorl</w:t>
      </w:r>
      <w:r w:rsidR="00786DEB">
        <w:rPr>
          <w:sz w:val="20"/>
        </w:rPr>
        <w:t xml:space="preserve">ageberechtigten Architekten/ </w:t>
      </w:r>
      <w:r w:rsidRPr="007D48AD">
        <w:rPr>
          <w:sz w:val="20"/>
        </w:rPr>
        <w:t xml:space="preserve">Ingenieuren und </w:t>
      </w:r>
      <w:r w:rsidRPr="007D48AD">
        <w:rPr>
          <w:rFonts w:cstheme="minorBidi"/>
          <w:sz w:val="20"/>
        </w:rPr>
        <w:t>Bürger</w:t>
      </w:r>
      <w:r w:rsidRPr="007D48AD">
        <w:rPr>
          <w:sz w:val="20"/>
        </w:rPr>
        <w:t>n</w:t>
      </w:r>
      <w:r w:rsidRPr="007D48AD">
        <w:rPr>
          <w:rFonts w:cstheme="minorBidi"/>
          <w:sz w:val="20"/>
        </w:rPr>
        <w:t>, Unternehmen, Winzer</w:t>
      </w:r>
      <w:r w:rsidRPr="007D48AD">
        <w:rPr>
          <w:sz w:val="20"/>
        </w:rPr>
        <w:t>n</w:t>
      </w:r>
      <w:r w:rsidRPr="007D48AD">
        <w:rPr>
          <w:rFonts w:cstheme="minorBidi"/>
          <w:sz w:val="20"/>
        </w:rPr>
        <w:t>, Landwirte</w:t>
      </w:r>
      <w:r w:rsidRPr="007D48AD">
        <w:rPr>
          <w:sz w:val="20"/>
        </w:rPr>
        <w:t>n</w:t>
      </w:r>
      <w:r w:rsidRPr="007D48AD">
        <w:rPr>
          <w:rFonts w:cstheme="minorBidi"/>
          <w:sz w:val="20"/>
        </w:rPr>
        <w:t xml:space="preserve"> und Kommunen</w:t>
      </w:r>
      <w:r w:rsidRPr="007D48AD">
        <w:rPr>
          <w:sz w:val="20"/>
        </w:rPr>
        <w:t xml:space="preserve">, deren Gebäude von den Starkregen- und Hochwasserereignissen im Juli 2021 geschädigt worden sind. </w:t>
      </w:r>
    </w:p>
    <w:p w:rsidR="00E711A0" w:rsidRDefault="00E711A0" w:rsidP="009A3BC5">
      <w:pPr>
        <w:spacing w:line="240" w:lineRule="exact"/>
        <w:ind w:right="2268"/>
        <w:jc w:val="both"/>
        <w:rPr>
          <w:strike/>
          <w:sz w:val="20"/>
        </w:rPr>
      </w:pPr>
    </w:p>
    <w:p w:rsidR="00E711A0" w:rsidRPr="0074173D" w:rsidRDefault="00E711A0" w:rsidP="009A3BC5">
      <w:pPr>
        <w:spacing w:line="240" w:lineRule="exact"/>
        <w:ind w:right="2268"/>
        <w:jc w:val="both"/>
        <w:rPr>
          <w:sz w:val="20"/>
        </w:rPr>
      </w:pPr>
      <w:r w:rsidRPr="0074173D">
        <w:rPr>
          <w:sz w:val="20"/>
        </w:rPr>
        <w:t xml:space="preserve">Die Beauftragung umfasst eine visuelle Begutachtung der Hochwasserschäden am Gebäude und eine </w:t>
      </w:r>
      <w:r w:rsidR="00E64007" w:rsidRPr="0074173D">
        <w:rPr>
          <w:sz w:val="20"/>
        </w:rPr>
        <w:t xml:space="preserve">fachkundige </w:t>
      </w:r>
      <w:r w:rsidRPr="0074173D">
        <w:rPr>
          <w:sz w:val="20"/>
        </w:rPr>
        <w:t>Stellungnahme über den entstandenen Schaden sowie über die für die Schadensbeseitigung und den nachhaltigen Wiederaufbau notwendigen Kosten.</w:t>
      </w:r>
      <w:r w:rsidR="00E64007" w:rsidRPr="0074173D">
        <w:rPr>
          <w:sz w:val="20"/>
        </w:rPr>
        <w:t xml:space="preserve"> </w:t>
      </w:r>
      <w:r w:rsidR="00B53ACA" w:rsidRPr="0074173D">
        <w:rPr>
          <w:sz w:val="20"/>
        </w:rPr>
        <w:t>D</w:t>
      </w:r>
      <w:r w:rsidR="00E64007" w:rsidRPr="0074173D">
        <w:rPr>
          <w:sz w:val="20"/>
        </w:rPr>
        <w:t xml:space="preserve">ie Checkliste des Finanzministeriums Rheinland-Pfalz </w:t>
      </w:r>
      <w:r w:rsidR="00E64007" w:rsidRPr="0074173D">
        <w:rPr>
          <w:b/>
          <w:sz w:val="20"/>
        </w:rPr>
        <w:t>(Anlage 1)</w:t>
      </w:r>
      <w:r w:rsidR="00B53ACA" w:rsidRPr="0074173D">
        <w:rPr>
          <w:b/>
          <w:sz w:val="20"/>
        </w:rPr>
        <w:t xml:space="preserve"> </w:t>
      </w:r>
      <w:r w:rsidR="00B53ACA" w:rsidRPr="0074173D">
        <w:rPr>
          <w:sz w:val="20"/>
        </w:rPr>
        <w:t xml:space="preserve">stellt eine </w:t>
      </w:r>
      <w:r w:rsidR="00B53ACA" w:rsidRPr="0074173D">
        <w:rPr>
          <w:b/>
          <w:sz w:val="20"/>
        </w:rPr>
        <w:t>unverbindliche Empfehlung</w:t>
      </w:r>
      <w:r w:rsidR="00B53ACA" w:rsidRPr="0074173D">
        <w:rPr>
          <w:sz w:val="20"/>
        </w:rPr>
        <w:t xml:space="preserve"> dar und soll nicht so verstanden werden, dass </w:t>
      </w:r>
      <w:r w:rsidR="00754E3E" w:rsidRPr="0074173D">
        <w:rPr>
          <w:sz w:val="20"/>
        </w:rPr>
        <w:t xml:space="preserve">in jedem Schadensfall </w:t>
      </w:r>
      <w:r w:rsidR="00B53ACA" w:rsidRPr="0074173D">
        <w:rPr>
          <w:sz w:val="20"/>
        </w:rPr>
        <w:t>zu jedem dort aufgeführten Punkt Angaben zu machen sind. Ziel soll es sein, eine möglichst schlanke Einschätzung abzugeben, die nur die notwendigen Punkte enthält.</w:t>
      </w:r>
    </w:p>
    <w:p w:rsidR="007D48AD" w:rsidRPr="0074173D" w:rsidRDefault="007D48AD" w:rsidP="009A3BC5">
      <w:pPr>
        <w:spacing w:line="240" w:lineRule="exact"/>
        <w:ind w:right="2268"/>
        <w:jc w:val="both"/>
        <w:rPr>
          <w:sz w:val="20"/>
        </w:rPr>
      </w:pPr>
    </w:p>
    <w:p w:rsidR="00E64007" w:rsidRPr="0074173D" w:rsidRDefault="00E711A0" w:rsidP="009A3BC5">
      <w:pPr>
        <w:spacing w:line="240" w:lineRule="exact"/>
        <w:ind w:right="2268"/>
        <w:jc w:val="both"/>
        <w:rPr>
          <w:sz w:val="20"/>
        </w:rPr>
      </w:pPr>
      <w:r w:rsidRPr="0074173D">
        <w:rPr>
          <w:sz w:val="20"/>
        </w:rPr>
        <w:t>Die Ergebnisse der Schadensbegutachtung sind in den vom Ministerium der Finanzen bzw. der ISB vorgegebenen Formularen zusam</w:t>
      </w:r>
      <w:r w:rsidR="00020997" w:rsidRPr="0074173D">
        <w:rPr>
          <w:sz w:val="20"/>
        </w:rPr>
        <w:t xml:space="preserve">menzufassen. </w:t>
      </w:r>
      <w:r w:rsidRPr="0074173D">
        <w:rPr>
          <w:sz w:val="20"/>
        </w:rPr>
        <w:t>Mit</w:t>
      </w:r>
      <w:r w:rsidR="00020997" w:rsidRPr="0074173D">
        <w:rPr>
          <w:sz w:val="20"/>
        </w:rPr>
        <w:t xml:space="preserve"> den dort gemachten Angaben</w:t>
      </w:r>
      <w:r w:rsidRPr="0074173D">
        <w:rPr>
          <w:sz w:val="20"/>
        </w:rPr>
        <w:t xml:space="preserve"> </w:t>
      </w:r>
      <w:r w:rsidR="009A3BC5" w:rsidRPr="0074173D">
        <w:rPr>
          <w:sz w:val="20"/>
        </w:rPr>
        <w:t xml:space="preserve">können die Geschädigten </w:t>
      </w:r>
      <w:r w:rsidRPr="0074173D">
        <w:rPr>
          <w:sz w:val="20"/>
        </w:rPr>
        <w:t xml:space="preserve">ab sofort </w:t>
      </w:r>
      <w:r w:rsidR="009A3BC5" w:rsidRPr="0074173D">
        <w:rPr>
          <w:sz w:val="20"/>
        </w:rPr>
        <w:t xml:space="preserve">Fördermittel aus dem Sondervermögen „Aufbauhilfe 2021“ bei der Investitions- und Strukturbank Rheinland-Pfalz (ISB) beantragen. </w:t>
      </w:r>
    </w:p>
    <w:p w:rsidR="00E64007" w:rsidRPr="0074173D" w:rsidRDefault="00E64007" w:rsidP="009A3BC5">
      <w:pPr>
        <w:spacing w:line="240" w:lineRule="exact"/>
        <w:ind w:right="2268"/>
        <w:jc w:val="both"/>
        <w:rPr>
          <w:sz w:val="20"/>
        </w:rPr>
      </w:pPr>
    </w:p>
    <w:p w:rsidR="00E64007" w:rsidRPr="00B82FA7" w:rsidRDefault="00E64007" w:rsidP="009A3BC5">
      <w:pPr>
        <w:spacing w:line="240" w:lineRule="exact"/>
        <w:ind w:right="2268"/>
        <w:jc w:val="both"/>
        <w:rPr>
          <w:b/>
          <w:sz w:val="20"/>
        </w:rPr>
      </w:pPr>
      <w:r w:rsidRPr="0074173D">
        <w:rPr>
          <w:sz w:val="20"/>
        </w:rPr>
        <w:t xml:space="preserve">Bitte laden Sie sich die </w:t>
      </w:r>
      <w:r w:rsidR="0074173D" w:rsidRPr="0074173D">
        <w:rPr>
          <w:b/>
          <w:sz w:val="20"/>
        </w:rPr>
        <w:t xml:space="preserve">Anlage 1 und die </w:t>
      </w:r>
      <w:r w:rsidR="00020997" w:rsidRPr="0074173D">
        <w:rPr>
          <w:b/>
          <w:sz w:val="20"/>
        </w:rPr>
        <w:t xml:space="preserve">Formulare </w:t>
      </w:r>
      <w:r w:rsidRPr="0074173D">
        <w:rPr>
          <w:b/>
          <w:sz w:val="20"/>
        </w:rPr>
        <w:t xml:space="preserve">in der jeweils aktuellen Version </w:t>
      </w:r>
      <w:r w:rsidRPr="0074173D">
        <w:rPr>
          <w:sz w:val="20"/>
        </w:rPr>
        <w:t xml:space="preserve">von der Internetseite </w:t>
      </w:r>
      <w:hyperlink r:id="rId8" w:history="1">
        <w:r w:rsidRPr="0074173D">
          <w:rPr>
            <w:rStyle w:val="Hyperlink"/>
            <w:color w:val="auto"/>
            <w:sz w:val="20"/>
          </w:rPr>
          <w:t>https://wiederaufbau.rlp.de</w:t>
        </w:r>
      </w:hyperlink>
      <w:r w:rsidRPr="0074173D">
        <w:rPr>
          <w:sz w:val="20"/>
        </w:rPr>
        <w:t xml:space="preserve"> </w:t>
      </w:r>
      <w:r w:rsidR="00020997" w:rsidRPr="0074173D">
        <w:rPr>
          <w:sz w:val="20"/>
        </w:rPr>
        <w:t xml:space="preserve">oder  </w:t>
      </w:r>
      <w:hyperlink r:id="rId9" w:history="1">
        <w:r w:rsidR="00020997" w:rsidRPr="0074173D">
          <w:rPr>
            <w:rStyle w:val="Hyperlink"/>
            <w:color w:val="auto"/>
            <w:sz w:val="20"/>
          </w:rPr>
          <w:t>https://isb.rlp.de/unwetterhilfen</w:t>
        </w:r>
      </w:hyperlink>
      <w:r w:rsidR="00020997" w:rsidRPr="0074173D">
        <w:rPr>
          <w:b/>
          <w:sz w:val="20"/>
        </w:rPr>
        <w:t xml:space="preserve"> </w:t>
      </w:r>
      <w:r w:rsidR="00B82FA7">
        <w:rPr>
          <w:sz w:val="20"/>
        </w:rPr>
        <w:t xml:space="preserve">oder </w:t>
      </w:r>
      <w:hyperlink r:id="rId10" w:history="1">
        <w:r w:rsidR="00B82FA7" w:rsidRPr="00B82FA7">
          <w:rPr>
            <w:rStyle w:val="Hyperlink"/>
            <w:color w:val="auto"/>
            <w:sz w:val="20"/>
          </w:rPr>
          <w:t>https://www.diearchitekten.org/formulare-schadensbegutachtung/</w:t>
        </w:r>
      </w:hyperlink>
      <w:r w:rsidR="00B82FA7" w:rsidRPr="00B82FA7">
        <w:rPr>
          <w:sz w:val="20"/>
        </w:rPr>
        <w:t xml:space="preserve"> </w:t>
      </w:r>
      <w:r w:rsidRPr="00B82FA7">
        <w:rPr>
          <w:sz w:val="20"/>
        </w:rPr>
        <w:t>herunter.</w:t>
      </w:r>
    </w:p>
    <w:p w:rsidR="009A3BC5" w:rsidRPr="007D48AD" w:rsidRDefault="009A3BC5" w:rsidP="009A3BC5">
      <w:pPr>
        <w:spacing w:line="240" w:lineRule="exact"/>
        <w:ind w:right="2268"/>
        <w:jc w:val="both"/>
        <w:rPr>
          <w:sz w:val="20"/>
        </w:rPr>
      </w:pPr>
    </w:p>
    <w:p w:rsidR="009A3BC5" w:rsidRPr="007D48AD" w:rsidRDefault="009A3BC5" w:rsidP="009A3BC5">
      <w:pPr>
        <w:spacing w:line="240" w:lineRule="exact"/>
        <w:ind w:right="2268"/>
        <w:jc w:val="both"/>
        <w:rPr>
          <w:b/>
          <w:sz w:val="20"/>
        </w:rPr>
      </w:pPr>
      <w:r w:rsidRPr="007D48AD">
        <w:rPr>
          <w:b/>
          <w:sz w:val="20"/>
        </w:rPr>
        <w:t>Hinweise zu Verträgen mit Verbrauchern:</w:t>
      </w:r>
    </w:p>
    <w:p w:rsidR="009A3BC5" w:rsidRPr="007D48AD" w:rsidRDefault="009A3BC5" w:rsidP="009A3BC5">
      <w:pPr>
        <w:spacing w:line="240" w:lineRule="exact"/>
        <w:ind w:right="2268"/>
        <w:jc w:val="both"/>
        <w:rPr>
          <w:b/>
          <w:sz w:val="20"/>
        </w:rPr>
      </w:pPr>
    </w:p>
    <w:p w:rsidR="009A3BC5" w:rsidRPr="007D48AD" w:rsidRDefault="009A3BC5" w:rsidP="009A3BC5">
      <w:pPr>
        <w:spacing w:line="240" w:lineRule="exact"/>
        <w:ind w:right="2268"/>
        <w:jc w:val="both"/>
        <w:rPr>
          <w:rFonts w:cs="Arial"/>
          <w:sz w:val="20"/>
        </w:rPr>
      </w:pPr>
      <w:r w:rsidRPr="007D48AD">
        <w:rPr>
          <w:rFonts w:cs="Arial"/>
          <w:sz w:val="20"/>
        </w:rPr>
        <w:t>Bei Verträgen mit Verbrauchern g</w:t>
      </w:r>
      <w:r w:rsidR="0006061B">
        <w:rPr>
          <w:rFonts w:cs="Arial"/>
          <w:sz w:val="20"/>
        </w:rPr>
        <w:t>elten wichtige Besonderheiten (e</w:t>
      </w:r>
      <w:r w:rsidRPr="007D48AD">
        <w:rPr>
          <w:rFonts w:cs="Arial"/>
          <w:bCs/>
          <w:sz w:val="20"/>
        </w:rPr>
        <w:t>in Verbraucher ist jede natürliche Person, die ein Rechtsgeschäft zu einem Zwecke abschließt, der überwiegend weder ihrer gewerblichen noch ihrer selbständigen beruflichen Tätigkeit zugerechnet werden kann (§ 13 BGB), z.B. ein „privater Bauherr“ als Auftraggeber</w:t>
      </w:r>
      <w:r w:rsidR="0006061B">
        <w:rPr>
          <w:rFonts w:cs="Arial"/>
          <w:bCs/>
          <w:sz w:val="20"/>
        </w:rPr>
        <w:t>)</w:t>
      </w:r>
      <w:r w:rsidRPr="007D48AD">
        <w:rPr>
          <w:rFonts w:cs="Arial"/>
          <w:bCs/>
          <w:sz w:val="20"/>
        </w:rPr>
        <w:t xml:space="preserve">: </w:t>
      </w:r>
      <w:r w:rsidRPr="007D48AD">
        <w:rPr>
          <w:rFonts w:cs="Arial"/>
          <w:sz w:val="20"/>
        </w:rPr>
        <w:t xml:space="preserve"> </w:t>
      </w:r>
    </w:p>
    <w:p w:rsidR="007D48AD" w:rsidRPr="007D48AD" w:rsidRDefault="007D48AD" w:rsidP="009A3BC5">
      <w:pPr>
        <w:spacing w:line="240" w:lineRule="exact"/>
        <w:ind w:right="2268"/>
        <w:jc w:val="both"/>
        <w:rPr>
          <w:rFonts w:cs="Arial"/>
          <w:sz w:val="20"/>
        </w:rPr>
      </w:pPr>
    </w:p>
    <w:p w:rsidR="009A3BC5" w:rsidRPr="007D48AD" w:rsidRDefault="009A3BC5" w:rsidP="009A3BC5">
      <w:pPr>
        <w:spacing w:line="240" w:lineRule="exact"/>
        <w:ind w:right="2268"/>
        <w:jc w:val="both"/>
        <w:rPr>
          <w:rFonts w:cs="Arial"/>
          <w:sz w:val="20"/>
        </w:rPr>
      </w:pPr>
      <w:r w:rsidRPr="007D48AD">
        <w:rPr>
          <w:rFonts w:cs="Arial"/>
          <w:sz w:val="20"/>
        </w:rPr>
        <w:t xml:space="preserve">Wird ein „Verbrauchervertrag“ </w:t>
      </w:r>
      <w:r w:rsidRPr="007D48AD">
        <w:rPr>
          <w:rFonts w:cs="Arial"/>
          <w:sz w:val="20"/>
          <w:u w:val="single"/>
        </w:rPr>
        <w:t>außerhalb von Geschäftsräumen</w:t>
      </w:r>
      <w:r w:rsidRPr="007D48AD">
        <w:rPr>
          <w:rFonts w:cs="Arial"/>
          <w:sz w:val="20"/>
        </w:rPr>
        <w:t xml:space="preserve"> abgeschlossen, hat der Verbraucher-Auftraggeber ein </w:t>
      </w:r>
      <w:r w:rsidRPr="007D48AD">
        <w:rPr>
          <w:rFonts w:cs="Arial"/>
          <w:sz w:val="20"/>
          <w:u w:val="single"/>
        </w:rPr>
        <w:t>befristetes Widerrufsrecht</w:t>
      </w:r>
      <w:r w:rsidRPr="007D48AD">
        <w:rPr>
          <w:rFonts w:cs="Arial"/>
          <w:sz w:val="20"/>
        </w:rPr>
        <w:t xml:space="preserve">, über welches der Architekt den Auftraggeber belehren muss. </w:t>
      </w:r>
    </w:p>
    <w:p w:rsidR="007D48AD" w:rsidRPr="007D48AD" w:rsidRDefault="007D48AD" w:rsidP="009A3BC5">
      <w:pPr>
        <w:spacing w:line="240" w:lineRule="exact"/>
        <w:ind w:right="2268"/>
        <w:jc w:val="both"/>
        <w:rPr>
          <w:rFonts w:cs="Arial"/>
          <w:sz w:val="20"/>
        </w:rPr>
      </w:pPr>
    </w:p>
    <w:p w:rsidR="009A3BC5" w:rsidRPr="007D48AD" w:rsidRDefault="009A3BC5" w:rsidP="009A3BC5">
      <w:pPr>
        <w:spacing w:line="240" w:lineRule="exact"/>
        <w:ind w:right="2268"/>
        <w:jc w:val="both"/>
        <w:rPr>
          <w:rFonts w:cs="Arial"/>
          <w:sz w:val="20"/>
        </w:rPr>
      </w:pPr>
      <w:r w:rsidRPr="007D48AD">
        <w:rPr>
          <w:rFonts w:cs="Arial"/>
          <w:sz w:val="20"/>
        </w:rPr>
        <w:t xml:space="preserve">Hierzu dienen die beiden </w:t>
      </w:r>
      <w:r w:rsidRPr="0074173D">
        <w:rPr>
          <w:rFonts w:cs="Arial"/>
          <w:b/>
          <w:sz w:val="20"/>
        </w:rPr>
        <w:t>A</w:t>
      </w:r>
      <w:r w:rsidR="0006061B" w:rsidRPr="0074173D">
        <w:rPr>
          <w:rFonts w:cs="Arial"/>
          <w:b/>
          <w:sz w:val="20"/>
        </w:rPr>
        <w:t>nlagen</w:t>
      </w:r>
      <w:r w:rsidR="00020997" w:rsidRPr="0074173D">
        <w:rPr>
          <w:rFonts w:cs="Arial"/>
          <w:b/>
          <w:sz w:val="20"/>
        </w:rPr>
        <w:t xml:space="preserve"> 2</w:t>
      </w:r>
      <w:r w:rsidR="0006061B" w:rsidRPr="0074173D">
        <w:rPr>
          <w:rFonts w:cs="Arial"/>
          <w:b/>
          <w:sz w:val="20"/>
        </w:rPr>
        <w:t xml:space="preserve"> </w:t>
      </w:r>
      <w:r w:rsidR="0006061B" w:rsidRPr="0074173D">
        <w:rPr>
          <w:rFonts w:cs="Arial"/>
          <w:sz w:val="20"/>
        </w:rPr>
        <w:t>und</w:t>
      </w:r>
      <w:r w:rsidR="0006061B" w:rsidRPr="0074173D">
        <w:rPr>
          <w:rFonts w:cs="Arial"/>
          <w:b/>
          <w:sz w:val="20"/>
        </w:rPr>
        <w:t xml:space="preserve"> </w:t>
      </w:r>
      <w:r w:rsidR="00020997" w:rsidRPr="0074173D">
        <w:rPr>
          <w:rFonts w:cs="Arial"/>
          <w:b/>
          <w:sz w:val="20"/>
        </w:rPr>
        <w:t>3</w:t>
      </w:r>
      <w:r w:rsidRPr="0074173D">
        <w:rPr>
          <w:rFonts w:cs="Arial"/>
          <w:b/>
          <w:sz w:val="20"/>
        </w:rPr>
        <w:t xml:space="preserve"> der</w:t>
      </w:r>
      <w:r w:rsidRPr="0074173D">
        <w:rPr>
          <w:rFonts w:cs="Arial"/>
          <w:sz w:val="20"/>
        </w:rPr>
        <w:t xml:space="preserve"> </w:t>
      </w:r>
      <w:r w:rsidRPr="007D48AD">
        <w:rPr>
          <w:rFonts w:cs="Arial"/>
          <w:sz w:val="20"/>
        </w:rPr>
        <w:t xml:space="preserve">Orientierungshilfe </w:t>
      </w:r>
      <w:r w:rsidR="003A4C7C">
        <w:rPr>
          <w:rFonts w:cs="Arial"/>
          <w:sz w:val="20"/>
        </w:rPr>
        <w:t>(</w:t>
      </w:r>
      <w:r w:rsidRPr="007D48AD">
        <w:rPr>
          <w:rFonts w:cs="Arial"/>
          <w:sz w:val="20"/>
        </w:rPr>
        <w:t>„Widerrufsbelehrung bei Verträgen mit Verbrauchern“ und „Muster-Widerrufsformular“</w:t>
      </w:r>
      <w:r w:rsidR="003A4C7C">
        <w:rPr>
          <w:rFonts w:cs="Arial"/>
          <w:sz w:val="20"/>
        </w:rPr>
        <w:t>)</w:t>
      </w:r>
      <w:r w:rsidRPr="007D48AD">
        <w:rPr>
          <w:rFonts w:cs="Arial"/>
          <w:sz w:val="20"/>
        </w:rPr>
        <w:t>, die dem Bauherrn ausgehändigt werden müssen. Bitte behalten Sie von der unterzeichneten Widerrufs</w:t>
      </w:r>
      <w:r w:rsidRPr="007D48AD">
        <w:rPr>
          <w:rFonts w:cs="Arial"/>
          <w:sz w:val="20"/>
          <w:u w:val="single"/>
        </w:rPr>
        <w:t>belehrung</w:t>
      </w:r>
      <w:r w:rsidRPr="007D48AD">
        <w:rPr>
          <w:rFonts w:cs="Arial"/>
          <w:sz w:val="20"/>
        </w:rPr>
        <w:t xml:space="preserve"> eine Kopie oder lassen Sie sich zwei Exemplare unterzeichnen, von denen Sie eines behalten.</w:t>
      </w:r>
    </w:p>
    <w:p w:rsidR="007D48AD" w:rsidRPr="007D48AD" w:rsidRDefault="007D48AD" w:rsidP="009A3BC5">
      <w:pPr>
        <w:spacing w:line="240" w:lineRule="exact"/>
        <w:ind w:right="2268"/>
        <w:jc w:val="both"/>
        <w:rPr>
          <w:rFonts w:cs="Arial"/>
          <w:sz w:val="20"/>
        </w:rPr>
      </w:pPr>
    </w:p>
    <w:p w:rsidR="009A3BC5" w:rsidRPr="007D48AD" w:rsidRDefault="007D48AD" w:rsidP="009A3BC5">
      <w:pPr>
        <w:spacing w:line="240" w:lineRule="exact"/>
        <w:ind w:right="2268"/>
        <w:jc w:val="both"/>
        <w:rPr>
          <w:rFonts w:cs="Arial"/>
          <w:sz w:val="20"/>
        </w:rPr>
      </w:pPr>
      <w:r>
        <w:rPr>
          <w:rFonts w:cs="Arial"/>
          <w:sz w:val="20"/>
        </w:rPr>
        <w:t>Werden die mit dem</w:t>
      </w:r>
      <w:r w:rsidR="009A3BC5" w:rsidRPr="007D48AD">
        <w:rPr>
          <w:rFonts w:cs="Arial"/>
          <w:sz w:val="20"/>
        </w:rPr>
        <w:t xml:space="preserve"> Widerrufsrecht in Verbindung stehenden Regelungen nicht eingehalten, kann dies dazu führen, dass der Architekt im Falle des Widerrufes durch den Auftraggeber keinen Honoraranspruch für bereits erbrachte Leistungen hat.</w:t>
      </w:r>
      <w:r w:rsidR="0006061B">
        <w:rPr>
          <w:rFonts w:cs="Arial"/>
          <w:sz w:val="20"/>
        </w:rPr>
        <w:t xml:space="preserve"> </w:t>
      </w:r>
      <w:r w:rsidR="009A3BC5" w:rsidRPr="007D48AD">
        <w:rPr>
          <w:rFonts w:cs="Arial"/>
          <w:sz w:val="20"/>
        </w:rPr>
        <w:t xml:space="preserve">Siehe zu diesem Thema auch unser </w:t>
      </w:r>
      <w:r w:rsidR="009A3BC5" w:rsidRPr="00786DEB">
        <w:rPr>
          <w:rFonts w:cs="Arial"/>
          <w:b/>
          <w:sz w:val="20"/>
        </w:rPr>
        <w:t>Merkblatt 49</w:t>
      </w:r>
      <w:r w:rsidR="009A3BC5" w:rsidRPr="007D48AD">
        <w:rPr>
          <w:rFonts w:cs="Arial"/>
          <w:sz w:val="20"/>
        </w:rPr>
        <w:t xml:space="preserve">, welches im </w:t>
      </w:r>
      <w:r>
        <w:rPr>
          <w:rFonts w:cs="Arial"/>
          <w:sz w:val="20"/>
        </w:rPr>
        <w:t>Log-i</w:t>
      </w:r>
      <w:r w:rsidR="009A3BC5" w:rsidRPr="007D48AD">
        <w:rPr>
          <w:rFonts w:cs="Arial"/>
          <w:sz w:val="20"/>
        </w:rPr>
        <w:t>n-geschützten Mitgliederbereich unserer Internetsei</w:t>
      </w:r>
      <w:r w:rsidR="00786DEB">
        <w:rPr>
          <w:rFonts w:cs="Arial"/>
          <w:sz w:val="20"/>
        </w:rPr>
        <w:t>te heruntergeladen werden kann (</w:t>
      </w:r>
      <w:r w:rsidR="00786DEB" w:rsidRPr="00786DEB">
        <w:rPr>
          <w:rFonts w:cs="Arial"/>
          <w:sz w:val="20"/>
        </w:rPr>
        <w:t>https://www.diearchitekten.org/login/</w:t>
      </w:r>
      <w:r w:rsidR="00786DEB">
        <w:rPr>
          <w:rFonts w:cs="Arial"/>
          <w:sz w:val="20"/>
        </w:rPr>
        <w:t>).</w:t>
      </w:r>
    </w:p>
    <w:p w:rsidR="007D48AD" w:rsidRDefault="007D48AD" w:rsidP="009A3BC5">
      <w:pPr>
        <w:spacing w:line="240" w:lineRule="exact"/>
        <w:ind w:right="2268"/>
        <w:jc w:val="center"/>
        <w:rPr>
          <w:rFonts w:cs="Arial"/>
          <w:sz w:val="20"/>
        </w:rPr>
      </w:pPr>
    </w:p>
    <w:p w:rsidR="00737BED" w:rsidRPr="00F457A9" w:rsidRDefault="00E64007" w:rsidP="009A3BC5">
      <w:pPr>
        <w:spacing w:line="240" w:lineRule="exact"/>
        <w:ind w:right="2268"/>
        <w:jc w:val="both"/>
        <w:rPr>
          <w:rFonts w:cs="Arial"/>
          <w:b/>
          <w:sz w:val="20"/>
        </w:rPr>
        <w:sectPr w:rsidR="00737BED" w:rsidRPr="00F457A9" w:rsidSect="009A3BC5">
          <w:headerReference w:type="default" r:id="rId11"/>
          <w:footerReference w:type="default" r:id="rId12"/>
          <w:headerReference w:type="first" r:id="rId13"/>
          <w:footerReference w:type="first" r:id="rId14"/>
          <w:pgSz w:w="11907" w:h="16840" w:code="9"/>
          <w:pgMar w:top="1701" w:right="1134" w:bottom="964" w:left="1418" w:header="567" w:footer="624" w:gutter="0"/>
          <w:paperSrc w:first="15" w:other="15"/>
          <w:cols w:space="720"/>
          <w:titlePg/>
          <w:docGrid w:linePitch="299"/>
        </w:sectPr>
      </w:pPr>
      <w:r w:rsidRPr="00E64007">
        <w:rPr>
          <w:rFonts w:cs="Arial"/>
          <w:b/>
          <w:sz w:val="20"/>
        </w:rPr>
        <w:t>Bitte beachten Sie, dass d</w:t>
      </w:r>
      <w:r>
        <w:rPr>
          <w:rFonts w:cs="Arial"/>
          <w:b/>
          <w:sz w:val="20"/>
        </w:rPr>
        <w:t xml:space="preserve">ie Architektenkammer </w:t>
      </w:r>
      <w:r w:rsidRPr="00E64007">
        <w:rPr>
          <w:rFonts w:cs="Arial"/>
          <w:b/>
          <w:sz w:val="20"/>
        </w:rPr>
        <w:t>keine</w:t>
      </w:r>
      <w:r w:rsidR="009A3BC5" w:rsidRPr="00E64007">
        <w:rPr>
          <w:rFonts w:cs="Arial"/>
          <w:b/>
          <w:sz w:val="20"/>
        </w:rPr>
        <w:t xml:space="preserve"> Haftung und keine Gewähr für den Inhalt der Orientierungshilfe</w:t>
      </w:r>
      <w:r w:rsidRPr="00E64007">
        <w:rPr>
          <w:rFonts w:cs="Arial"/>
          <w:b/>
          <w:sz w:val="20"/>
        </w:rPr>
        <w:t xml:space="preserve"> übernehmen kann</w:t>
      </w:r>
      <w:r w:rsidR="00737BED" w:rsidRPr="00E64007">
        <w:rPr>
          <w:rFonts w:cs="Arial"/>
          <w:b/>
          <w:sz w:val="20"/>
        </w:rPr>
        <w:t>.</w:t>
      </w:r>
    </w:p>
    <w:p w:rsidR="00C96809" w:rsidRDefault="00C96809" w:rsidP="009A3BC5">
      <w:pPr>
        <w:pStyle w:val="Default"/>
        <w:spacing w:line="240" w:lineRule="exact"/>
        <w:rPr>
          <w:b/>
          <w:color w:val="auto"/>
        </w:rPr>
      </w:pPr>
    </w:p>
    <w:p w:rsidR="001824D9" w:rsidRDefault="00BA625B" w:rsidP="008762FE">
      <w:pPr>
        <w:pStyle w:val="Default"/>
        <w:spacing w:line="240" w:lineRule="exact"/>
        <w:jc w:val="center"/>
        <w:rPr>
          <w:b/>
          <w:color w:val="auto"/>
        </w:rPr>
      </w:pPr>
      <w:r>
        <w:rPr>
          <w:b/>
          <w:color w:val="auto"/>
        </w:rPr>
        <w:t xml:space="preserve">Orientierungshilfe für einen </w:t>
      </w:r>
      <w:r w:rsidR="001824D9">
        <w:rPr>
          <w:b/>
          <w:color w:val="auto"/>
        </w:rPr>
        <w:t>Vertrag</w:t>
      </w:r>
    </w:p>
    <w:p w:rsidR="001824D9" w:rsidRPr="008762FE" w:rsidRDefault="001824D9" w:rsidP="008762FE">
      <w:pPr>
        <w:pStyle w:val="Default"/>
        <w:spacing w:line="240" w:lineRule="exact"/>
        <w:jc w:val="center"/>
        <w:rPr>
          <w:b/>
          <w:color w:val="auto"/>
        </w:rPr>
      </w:pPr>
      <w:r>
        <w:rPr>
          <w:b/>
          <w:color w:val="auto"/>
        </w:rPr>
        <w:t>über die Bewertung von Hochwasserschäden</w:t>
      </w:r>
      <w:r w:rsidR="008762FE">
        <w:rPr>
          <w:b/>
          <w:color w:val="auto"/>
        </w:rPr>
        <w:t xml:space="preserve"> an Gebäuden</w:t>
      </w:r>
    </w:p>
    <w:p w:rsidR="001A7AAC" w:rsidRDefault="001A7AAC" w:rsidP="008762FE">
      <w:pPr>
        <w:spacing w:line="240" w:lineRule="exact"/>
        <w:ind w:right="708"/>
        <w:jc w:val="center"/>
        <w:rPr>
          <w:rFonts w:cs="Arial"/>
          <w:sz w:val="20"/>
        </w:rPr>
      </w:pPr>
    </w:p>
    <w:p w:rsidR="001824D9" w:rsidRDefault="001824D9" w:rsidP="008762FE">
      <w:pPr>
        <w:spacing w:line="240" w:lineRule="exact"/>
        <w:ind w:right="708"/>
        <w:rPr>
          <w:rFonts w:cs="Arial"/>
          <w:sz w:val="20"/>
        </w:rPr>
      </w:pPr>
    </w:p>
    <w:p w:rsidR="001824D9" w:rsidRPr="008E5126" w:rsidRDefault="001824D9" w:rsidP="008762FE">
      <w:pPr>
        <w:spacing w:line="240" w:lineRule="exact"/>
        <w:ind w:right="708"/>
        <w:rPr>
          <w:rFonts w:cs="Arial"/>
          <w:sz w:val="20"/>
        </w:rPr>
      </w:pPr>
    </w:p>
    <w:p w:rsidR="00683268" w:rsidRDefault="00683268" w:rsidP="008762FE">
      <w:pPr>
        <w:spacing w:line="240" w:lineRule="exact"/>
        <w:ind w:right="708"/>
        <w:rPr>
          <w:rFonts w:cs="Arial"/>
          <w:sz w:val="20"/>
        </w:rPr>
      </w:pPr>
      <w:r w:rsidRPr="008E5126">
        <w:rPr>
          <w:rFonts w:cs="Arial"/>
          <w:sz w:val="20"/>
        </w:rPr>
        <w:t>Zwischen</w:t>
      </w:r>
    </w:p>
    <w:p w:rsidR="003E25D6" w:rsidRPr="008E5126" w:rsidRDefault="003E25D6" w:rsidP="008762FE">
      <w:pPr>
        <w:spacing w:line="240" w:lineRule="exact"/>
        <w:ind w:right="708"/>
        <w:rPr>
          <w:rFonts w:cs="Arial"/>
          <w:sz w:val="20"/>
        </w:rPr>
      </w:pPr>
    </w:p>
    <w:p w:rsidR="005212BD" w:rsidRPr="008E5126" w:rsidRDefault="005212BD" w:rsidP="008762FE">
      <w:pPr>
        <w:spacing w:before="120" w:line="240" w:lineRule="exact"/>
        <w:ind w:right="708"/>
        <w:rPr>
          <w:rFonts w:eastAsia="Arial" w:cs="Arial"/>
          <w:sz w:val="20"/>
        </w:rPr>
      </w:pPr>
      <w:r w:rsidRPr="008E5126">
        <w:rPr>
          <w:rFonts w:cs="Arial"/>
          <w:sz w:val="20"/>
        </w:rPr>
        <w:t>.........................................................................................................................................................</w:t>
      </w:r>
    </w:p>
    <w:p w:rsidR="00D83D24" w:rsidRDefault="00D83D24" w:rsidP="008762FE">
      <w:pPr>
        <w:spacing w:line="240" w:lineRule="exact"/>
        <w:ind w:right="708"/>
        <w:rPr>
          <w:rFonts w:cs="Arial"/>
          <w:sz w:val="20"/>
        </w:rPr>
      </w:pPr>
    </w:p>
    <w:p w:rsidR="00D83D24" w:rsidRDefault="00D83D24" w:rsidP="008762FE">
      <w:pPr>
        <w:spacing w:line="240" w:lineRule="exact"/>
        <w:ind w:right="708"/>
        <w:rPr>
          <w:rFonts w:cs="Arial"/>
          <w:sz w:val="20"/>
        </w:rPr>
      </w:pPr>
      <w:r>
        <w:rPr>
          <w:rFonts w:cs="Arial"/>
          <w:sz w:val="20"/>
        </w:rPr>
        <w:t>vertreten durch</w:t>
      </w:r>
    </w:p>
    <w:p w:rsidR="00D83D24" w:rsidRDefault="00D83D24" w:rsidP="008762FE">
      <w:pPr>
        <w:spacing w:line="240" w:lineRule="exact"/>
        <w:ind w:right="708"/>
        <w:rPr>
          <w:rFonts w:cs="Arial"/>
          <w:sz w:val="20"/>
        </w:rPr>
      </w:pPr>
      <w:r>
        <w:rPr>
          <w:rFonts w:cs="Arial"/>
          <w:sz w:val="20"/>
        </w:rPr>
        <w:t>………………………………………………………………………………………………………………..</w:t>
      </w:r>
    </w:p>
    <w:p w:rsidR="00683268" w:rsidRPr="008E5126" w:rsidRDefault="00683268" w:rsidP="008762FE">
      <w:pPr>
        <w:spacing w:line="240" w:lineRule="exact"/>
        <w:ind w:right="708" w:firstLine="170"/>
        <w:jc w:val="right"/>
        <w:rPr>
          <w:rFonts w:cs="Arial"/>
          <w:sz w:val="20"/>
        </w:rPr>
      </w:pPr>
      <w:r w:rsidRPr="008E5126">
        <w:rPr>
          <w:rFonts w:cs="Arial"/>
          <w:sz w:val="20"/>
        </w:rPr>
        <w:t>- nachfolgend Bauherr ge</w:t>
      </w:r>
      <w:r w:rsidR="00E85D25" w:rsidRPr="008E5126">
        <w:rPr>
          <w:rFonts w:cs="Arial"/>
          <w:sz w:val="20"/>
        </w:rPr>
        <w:t>nannt -</w:t>
      </w:r>
    </w:p>
    <w:p w:rsidR="00683268" w:rsidRDefault="00683268" w:rsidP="008762FE">
      <w:pPr>
        <w:spacing w:line="240" w:lineRule="exact"/>
        <w:ind w:right="708"/>
        <w:rPr>
          <w:rFonts w:cs="Arial"/>
          <w:sz w:val="20"/>
        </w:rPr>
      </w:pPr>
      <w:r w:rsidRPr="008E5126">
        <w:rPr>
          <w:rFonts w:cs="Arial"/>
          <w:sz w:val="20"/>
        </w:rPr>
        <w:t>und dem/der/den Architekten(in)</w:t>
      </w:r>
    </w:p>
    <w:p w:rsidR="00FB38F2" w:rsidRDefault="00FB38F2" w:rsidP="008762FE">
      <w:pPr>
        <w:spacing w:line="240" w:lineRule="exact"/>
        <w:ind w:right="708"/>
        <w:rPr>
          <w:rFonts w:cs="Arial"/>
          <w:sz w:val="20"/>
        </w:rPr>
      </w:pPr>
    </w:p>
    <w:p w:rsidR="003E25D6" w:rsidRPr="008E5126" w:rsidRDefault="003E25D6" w:rsidP="008762FE">
      <w:pPr>
        <w:spacing w:line="240" w:lineRule="exact"/>
        <w:ind w:right="708"/>
        <w:rPr>
          <w:rFonts w:cs="Arial"/>
          <w:sz w:val="20"/>
        </w:rPr>
      </w:pPr>
    </w:p>
    <w:p w:rsidR="005212BD" w:rsidRPr="008E5126" w:rsidRDefault="005212BD" w:rsidP="008762FE">
      <w:pPr>
        <w:spacing w:before="120" w:line="240" w:lineRule="exact"/>
        <w:ind w:right="708"/>
        <w:rPr>
          <w:rFonts w:eastAsia="Arial" w:cs="Arial"/>
          <w:sz w:val="20"/>
        </w:rPr>
      </w:pPr>
      <w:r w:rsidRPr="008E5126">
        <w:rPr>
          <w:rFonts w:cs="Arial"/>
          <w:sz w:val="20"/>
        </w:rPr>
        <w:t>.........................................................................................................................................................</w:t>
      </w:r>
    </w:p>
    <w:p w:rsidR="00683268" w:rsidRPr="008E5126" w:rsidRDefault="00683268" w:rsidP="008762FE">
      <w:pPr>
        <w:spacing w:line="240" w:lineRule="exact"/>
        <w:ind w:right="708"/>
        <w:jc w:val="right"/>
        <w:rPr>
          <w:rFonts w:cs="Arial"/>
          <w:sz w:val="20"/>
        </w:rPr>
      </w:pPr>
      <w:r w:rsidRPr="008E5126">
        <w:rPr>
          <w:rFonts w:cs="Arial"/>
          <w:sz w:val="20"/>
        </w:rPr>
        <w:t>- nachfolgend Architekt genannt -</w:t>
      </w:r>
    </w:p>
    <w:p w:rsidR="009A69C7" w:rsidRPr="008E5126" w:rsidRDefault="009A69C7" w:rsidP="008762FE">
      <w:pPr>
        <w:spacing w:line="240" w:lineRule="exact"/>
        <w:ind w:right="708"/>
        <w:rPr>
          <w:rFonts w:cs="Arial"/>
          <w:sz w:val="20"/>
        </w:rPr>
      </w:pPr>
    </w:p>
    <w:p w:rsidR="00683268" w:rsidRPr="008E5126" w:rsidRDefault="00683268" w:rsidP="008762FE">
      <w:pPr>
        <w:spacing w:line="240" w:lineRule="exact"/>
        <w:ind w:right="708"/>
        <w:rPr>
          <w:rFonts w:cs="Arial"/>
          <w:sz w:val="20"/>
        </w:rPr>
      </w:pPr>
      <w:r w:rsidRPr="008E5126">
        <w:rPr>
          <w:rFonts w:cs="Arial"/>
          <w:sz w:val="20"/>
        </w:rPr>
        <w:t xml:space="preserve">wird folgender </w:t>
      </w:r>
      <w:r w:rsidR="003E25D6">
        <w:rPr>
          <w:rFonts w:cs="Arial"/>
          <w:sz w:val="20"/>
        </w:rPr>
        <w:t>Vertrag</w:t>
      </w:r>
      <w:r w:rsidRPr="008E5126">
        <w:rPr>
          <w:rFonts w:cs="Arial"/>
          <w:sz w:val="20"/>
        </w:rPr>
        <w:t xml:space="preserve"> geschlossen:</w:t>
      </w:r>
    </w:p>
    <w:p w:rsidR="00E85D25" w:rsidRDefault="00E85D25" w:rsidP="008762FE">
      <w:pPr>
        <w:spacing w:line="240" w:lineRule="exact"/>
        <w:ind w:right="708"/>
        <w:rPr>
          <w:rFonts w:cs="Arial"/>
          <w:b/>
          <w:sz w:val="20"/>
        </w:rPr>
      </w:pPr>
    </w:p>
    <w:p w:rsidR="005D1C3C" w:rsidRPr="008E5126" w:rsidRDefault="005D1C3C" w:rsidP="008762FE">
      <w:pPr>
        <w:spacing w:line="240" w:lineRule="exact"/>
        <w:ind w:right="708"/>
        <w:rPr>
          <w:rFonts w:cs="Arial"/>
          <w:b/>
          <w:sz w:val="20"/>
        </w:rPr>
      </w:pPr>
    </w:p>
    <w:p w:rsidR="007D48AD" w:rsidRDefault="00745885" w:rsidP="007D48AD">
      <w:pPr>
        <w:tabs>
          <w:tab w:val="left" w:pos="567"/>
        </w:tabs>
        <w:spacing w:line="240" w:lineRule="exact"/>
        <w:ind w:right="708"/>
        <w:rPr>
          <w:rFonts w:cs="Arial"/>
          <w:b/>
          <w:sz w:val="20"/>
        </w:rPr>
      </w:pPr>
      <w:r w:rsidRPr="008E5126">
        <w:rPr>
          <w:rFonts w:cs="Arial"/>
          <w:b/>
          <w:sz w:val="20"/>
        </w:rPr>
        <w:t>§ 1</w:t>
      </w:r>
      <w:r w:rsidRPr="008E5126">
        <w:rPr>
          <w:rFonts w:cs="Arial"/>
          <w:b/>
          <w:sz w:val="20"/>
        </w:rPr>
        <w:tab/>
        <w:t>Gegenstand des Vertrages</w:t>
      </w:r>
      <w:r w:rsidR="007D48AD">
        <w:rPr>
          <w:rFonts w:cs="Arial"/>
          <w:b/>
          <w:sz w:val="20"/>
        </w:rPr>
        <w:br/>
      </w:r>
    </w:p>
    <w:p w:rsidR="005D1C3C" w:rsidRPr="007D48AD" w:rsidRDefault="005D1C3C" w:rsidP="007D48AD">
      <w:pPr>
        <w:tabs>
          <w:tab w:val="left" w:pos="567"/>
        </w:tabs>
        <w:spacing w:line="240" w:lineRule="exact"/>
        <w:ind w:right="708"/>
        <w:rPr>
          <w:rFonts w:cs="Arial"/>
          <w:b/>
          <w:sz w:val="20"/>
        </w:rPr>
      </w:pPr>
      <w:r w:rsidRPr="008E5126">
        <w:rPr>
          <w:rFonts w:cs="Arial"/>
          <w:sz w:val="20"/>
        </w:rPr>
        <w:t xml:space="preserve">Gegenstand des Vertrages sind die in § 2 genannten </w:t>
      </w:r>
      <w:r w:rsidR="001824D9">
        <w:rPr>
          <w:rFonts w:cs="Arial"/>
          <w:sz w:val="20"/>
        </w:rPr>
        <w:t xml:space="preserve">Leistungen zur visuellen Bewertung von </w:t>
      </w:r>
      <w:r w:rsidR="003A4C7C">
        <w:rPr>
          <w:rFonts w:cs="Arial"/>
          <w:sz w:val="20"/>
        </w:rPr>
        <w:t xml:space="preserve">Starkregen- und </w:t>
      </w:r>
      <w:r w:rsidR="001824D9">
        <w:rPr>
          <w:rFonts w:cs="Arial"/>
          <w:sz w:val="20"/>
        </w:rPr>
        <w:t xml:space="preserve">Hochwasserschäden </w:t>
      </w:r>
      <w:r w:rsidR="003A4C7C">
        <w:rPr>
          <w:rFonts w:cs="Arial"/>
          <w:sz w:val="20"/>
        </w:rPr>
        <w:t xml:space="preserve">vom Juni 2021 und das Erstellen einer fachlichen </w:t>
      </w:r>
      <w:r w:rsidR="003A4C7C" w:rsidRPr="0074173D">
        <w:rPr>
          <w:rFonts w:cs="Arial"/>
          <w:sz w:val="20"/>
        </w:rPr>
        <w:t xml:space="preserve">Stellungnahme </w:t>
      </w:r>
      <w:r w:rsidR="0006061B" w:rsidRPr="0074173D">
        <w:rPr>
          <w:sz w:val="20"/>
        </w:rPr>
        <w:t xml:space="preserve">über den entstandenen Schaden sowie über die für die Schadensbeseitigung und den nachhaltigen Wiederaufbau notwendigen Kosten </w:t>
      </w:r>
      <w:r w:rsidR="00B53ACA" w:rsidRPr="0074173D">
        <w:rPr>
          <w:b/>
          <w:sz w:val="20"/>
        </w:rPr>
        <w:t xml:space="preserve">ausschließlich </w:t>
      </w:r>
      <w:r w:rsidR="001824D9" w:rsidRPr="0074173D">
        <w:rPr>
          <w:rFonts w:cs="Arial"/>
          <w:b/>
          <w:sz w:val="20"/>
        </w:rPr>
        <w:t xml:space="preserve">zur </w:t>
      </w:r>
      <w:r w:rsidR="003A4C7C" w:rsidRPr="0074173D">
        <w:rPr>
          <w:rFonts w:cs="Arial"/>
          <w:b/>
          <w:sz w:val="20"/>
        </w:rPr>
        <w:t>Beantragung</w:t>
      </w:r>
      <w:r w:rsidR="003A4C7C" w:rsidRPr="0074173D">
        <w:rPr>
          <w:rFonts w:cs="Arial"/>
          <w:sz w:val="20"/>
        </w:rPr>
        <w:t xml:space="preserve"> </w:t>
      </w:r>
      <w:r w:rsidR="003A4C7C">
        <w:rPr>
          <w:rFonts w:cs="Arial"/>
          <w:sz w:val="20"/>
        </w:rPr>
        <w:t>von Fördermitteln aus dem Sondervermögen „Aufbauhilfe</w:t>
      </w:r>
      <w:r w:rsidR="001824D9">
        <w:rPr>
          <w:rFonts w:cs="Arial"/>
          <w:sz w:val="20"/>
        </w:rPr>
        <w:t xml:space="preserve"> </w:t>
      </w:r>
      <w:r w:rsidR="003A4C7C">
        <w:rPr>
          <w:rFonts w:cs="Arial"/>
          <w:sz w:val="20"/>
        </w:rPr>
        <w:t xml:space="preserve">2021“ </w:t>
      </w:r>
      <w:r w:rsidR="001824D9">
        <w:rPr>
          <w:rFonts w:cs="Arial"/>
          <w:sz w:val="20"/>
        </w:rPr>
        <w:t xml:space="preserve">für Schäden an folgendem Objekt: </w:t>
      </w:r>
    </w:p>
    <w:p w:rsidR="00E2502C" w:rsidRPr="00971118" w:rsidRDefault="00E2502C" w:rsidP="008762FE">
      <w:pPr>
        <w:pStyle w:val="Listenabsatz"/>
        <w:spacing w:line="240" w:lineRule="exact"/>
        <w:ind w:left="0" w:right="708"/>
        <w:rPr>
          <w:rFonts w:hAnsi="Arial" w:cs="Arial"/>
          <w:color w:val="auto"/>
          <w:sz w:val="20"/>
          <w:szCs w:val="20"/>
        </w:rPr>
      </w:pPr>
    </w:p>
    <w:p w:rsidR="005D1C3C" w:rsidRPr="003E25D6" w:rsidRDefault="005D1C3C" w:rsidP="008762FE">
      <w:pPr>
        <w:pStyle w:val="Listenabsatz"/>
        <w:numPr>
          <w:ilvl w:val="0"/>
          <w:numId w:val="4"/>
        </w:numPr>
        <w:spacing w:line="240" w:lineRule="exact"/>
        <w:ind w:left="426" w:right="708" w:hanging="426"/>
        <w:rPr>
          <w:rFonts w:eastAsia="Arial Bold" w:hAnsi="Arial" w:cs="Arial"/>
          <w:color w:val="auto"/>
          <w:sz w:val="20"/>
          <w:szCs w:val="20"/>
        </w:rPr>
      </w:pPr>
      <w:r w:rsidRPr="003E25D6">
        <w:rPr>
          <w:rFonts w:hAnsi="Arial" w:cs="Arial"/>
          <w:color w:val="auto"/>
          <w:sz w:val="20"/>
          <w:szCs w:val="20"/>
        </w:rPr>
        <w:t xml:space="preserve">Art </w:t>
      </w:r>
      <w:r w:rsidR="00552C00" w:rsidRPr="003E25D6">
        <w:rPr>
          <w:rFonts w:hAnsi="Arial" w:cs="Arial"/>
          <w:color w:val="auto"/>
          <w:sz w:val="20"/>
          <w:szCs w:val="20"/>
        </w:rPr>
        <w:t xml:space="preserve">des </w:t>
      </w:r>
      <w:r w:rsidRPr="003E25D6">
        <w:rPr>
          <w:rFonts w:hAnsi="Arial" w:cs="Arial"/>
          <w:color w:val="auto"/>
          <w:sz w:val="20"/>
          <w:szCs w:val="20"/>
        </w:rPr>
        <w:t>O</w:t>
      </w:r>
      <w:r w:rsidR="00552C00" w:rsidRPr="003E25D6">
        <w:rPr>
          <w:rFonts w:hAnsi="Arial" w:cs="Arial"/>
          <w:color w:val="auto"/>
          <w:sz w:val="20"/>
          <w:szCs w:val="20"/>
        </w:rPr>
        <w:t xml:space="preserve">bjektes (z.B. </w:t>
      </w:r>
      <w:r w:rsidRPr="003E25D6">
        <w:rPr>
          <w:rFonts w:hAnsi="Arial" w:cs="Arial"/>
          <w:color w:val="auto"/>
          <w:sz w:val="20"/>
          <w:szCs w:val="20"/>
        </w:rPr>
        <w:t>Einfamilienhaus, Bürogebäude, Hotel)</w:t>
      </w:r>
    </w:p>
    <w:p w:rsidR="005212BD" w:rsidRPr="003E25D6" w:rsidRDefault="005212BD" w:rsidP="008762FE">
      <w:pPr>
        <w:spacing w:before="120" w:line="240" w:lineRule="exact"/>
        <w:ind w:right="708"/>
        <w:rPr>
          <w:rFonts w:eastAsia="Arial" w:cs="Arial"/>
          <w:sz w:val="20"/>
        </w:rPr>
      </w:pPr>
      <w:r w:rsidRPr="003E25D6">
        <w:rPr>
          <w:rFonts w:cs="Arial"/>
          <w:sz w:val="20"/>
        </w:rPr>
        <w:t>.........................................................................................................................................................</w:t>
      </w:r>
    </w:p>
    <w:p w:rsidR="005212BD" w:rsidRPr="003E25D6" w:rsidRDefault="005212BD" w:rsidP="008762FE">
      <w:pPr>
        <w:spacing w:before="120" w:line="240" w:lineRule="exact"/>
        <w:ind w:right="708"/>
        <w:rPr>
          <w:rFonts w:eastAsia="Arial" w:cs="Arial"/>
          <w:sz w:val="20"/>
        </w:rPr>
      </w:pPr>
      <w:r w:rsidRPr="003E25D6">
        <w:rPr>
          <w:rFonts w:cs="Arial"/>
          <w:sz w:val="20"/>
        </w:rPr>
        <w:t>.........................................................................................................................................................</w:t>
      </w:r>
    </w:p>
    <w:p w:rsidR="00E2502C" w:rsidRPr="003E25D6" w:rsidRDefault="00E2502C" w:rsidP="008762FE">
      <w:pPr>
        <w:spacing w:line="240" w:lineRule="exact"/>
        <w:ind w:right="708"/>
        <w:rPr>
          <w:rFonts w:cs="Arial"/>
          <w:sz w:val="20"/>
        </w:rPr>
      </w:pPr>
    </w:p>
    <w:p w:rsidR="005D1C3C" w:rsidRPr="003E25D6" w:rsidRDefault="005D1C3C" w:rsidP="008762FE">
      <w:pPr>
        <w:pStyle w:val="Listenabsatz"/>
        <w:numPr>
          <w:ilvl w:val="0"/>
          <w:numId w:val="4"/>
        </w:numPr>
        <w:spacing w:line="240" w:lineRule="exact"/>
        <w:ind w:left="426" w:right="708" w:hanging="426"/>
        <w:rPr>
          <w:rFonts w:cs="Arial"/>
          <w:sz w:val="20"/>
        </w:rPr>
      </w:pPr>
      <w:r w:rsidRPr="003E25D6">
        <w:rPr>
          <w:rFonts w:cs="Arial"/>
          <w:sz w:val="20"/>
        </w:rPr>
        <w:t>Ort (Adresse/</w:t>
      </w:r>
      <w:r w:rsidR="00E2502C" w:rsidRPr="003E25D6">
        <w:rPr>
          <w:rFonts w:cs="Arial"/>
          <w:sz w:val="20"/>
        </w:rPr>
        <w:t xml:space="preserve"> </w:t>
      </w:r>
      <w:r w:rsidRPr="003E25D6">
        <w:rPr>
          <w:rFonts w:cs="Arial"/>
          <w:sz w:val="20"/>
        </w:rPr>
        <w:t>Flurst</w:t>
      </w:r>
      <w:r w:rsidRPr="003E25D6">
        <w:rPr>
          <w:rFonts w:cs="Arial"/>
          <w:sz w:val="20"/>
        </w:rPr>
        <w:t>ü</w:t>
      </w:r>
      <w:r w:rsidRPr="003E25D6">
        <w:rPr>
          <w:rFonts w:cs="Arial"/>
          <w:sz w:val="20"/>
        </w:rPr>
        <w:t>ck)</w:t>
      </w:r>
    </w:p>
    <w:p w:rsidR="005212BD" w:rsidRPr="008E5126" w:rsidRDefault="005212BD" w:rsidP="008762FE">
      <w:pPr>
        <w:spacing w:before="120" w:line="240" w:lineRule="exact"/>
        <w:ind w:right="708"/>
        <w:rPr>
          <w:rFonts w:eastAsia="Arial" w:cs="Arial"/>
          <w:sz w:val="20"/>
        </w:rPr>
      </w:pPr>
      <w:r w:rsidRPr="003E25D6">
        <w:rPr>
          <w:rFonts w:cs="Arial"/>
          <w:sz w:val="20"/>
        </w:rPr>
        <w:t>.........................................................................................................................................................</w:t>
      </w:r>
    </w:p>
    <w:p w:rsidR="005212BD" w:rsidRPr="008E5126" w:rsidRDefault="005212BD" w:rsidP="008762FE">
      <w:pPr>
        <w:spacing w:before="120" w:line="240" w:lineRule="exact"/>
        <w:ind w:right="708"/>
        <w:rPr>
          <w:rFonts w:eastAsia="Arial" w:cs="Arial"/>
          <w:sz w:val="20"/>
        </w:rPr>
      </w:pPr>
      <w:r w:rsidRPr="008E5126">
        <w:rPr>
          <w:rFonts w:cs="Arial"/>
          <w:sz w:val="20"/>
        </w:rPr>
        <w:t>.........................................................................................................................................................</w:t>
      </w:r>
    </w:p>
    <w:p w:rsidR="005212BD" w:rsidRPr="008E5126" w:rsidRDefault="005212BD" w:rsidP="008762FE">
      <w:pPr>
        <w:spacing w:before="120" w:line="240" w:lineRule="exact"/>
        <w:ind w:right="708"/>
        <w:rPr>
          <w:rFonts w:eastAsia="Arial" w:cs="Arial"/>
          <w:sz w:val="20"/>
        </w:rPr>
      </w:pPr>
    </w:p>
    <w:p w:rsidR="007D48AD" w:rsidRDefault="00244273" w:rsidP="007D48AD">
      <w:pPr>
        <w:tabs>
          <w:tab w:val="left" w:pos="567"/>
        </w:tabs>
        <w:spacing w:line="240" w:lineRule="exact"/>
        <w:ind w:right="708"/>
        <w:rPr>
          <w:rFonts w:cs="Arial"/>
          <w:b/>
          <w:sz w:val="20"/>
        </w:rPr>
      </w:pPr>
      <w:r w:rsidRPr="008E5126">
        <w:rPr>
          <w:rFonts w:cs="Arial"/>
          <w:b/>
          <w:sz w:val="20"/>
        </w:rPr>
        <w:t>§ 2</w:t>
      </w:r>
      <w:r w:rsidRPr="008E5126">
        <w:rPr>
          <w:rFonts w:cs="Arial"/>
          <w:b/>
          <w:sz w:val="20"/>
        </w:rPr>
        <w:tab/>
      </w:r>
      <w:r w:rsidR="00745885" w:rsidRPr="008E5126">
        <w:rPr>
          <w:rFonts w:cs="Arial"/>
          <w:b/>
          <w:sz w:val="20"/>
        </w:rPr>
        <w:t>Leistungen des Architekten</w:t>
      </w:r>
    </w:p>
    <w:p w:rsidR="007D48AD" w:rsidRDefault="007D48AD" w:rsidP="007D48AD">
      <w:pPr>
        <w:tabs>
          <w:tab w:val="left" w:pos="567"/>
        </w:tabs>
        <w:spacing w:line="240" w:lineRule="exact"/>
        <w:ind w:right="708"/>
        <w:rPr>
          <w:rFonts w:cs="Arial"/>
          <w:b/>
          <w:sz w:val="20"/>
        </w:rPr>
      </w:pPr>
    </w:p>
    <w:p w:rsidR="009A69C7" w:rsidRPr="0074173D" w:rsidRDefault="00B53ACA" w:rsidP="007D48AD">
      <w:pPr>
        <w:tabs>
          <w:tab w:val="left" w:pos="567"/>
        </w:tabs>
        <w:spacing w:line="240" w:lineRule="exact"/>
        <w:ind w:right="708"/>
        <w:rPr>
          <w:rFonts w:cs="Arial"/>
          <w:sz w:val="20"/>
        </w:rPr>
      </w:pPr>
      <w:r>
        <w:rPr>
          <w:rFonts w:cs="Arial"/>
          <w:sz w:val="20"/>
        </w:rPr>
        <w:t xml:space="preserve">Der Architekt erstellt eine fachliche Stellungnahme </w:t>
      </w:r>
      <w:r w:rsidRPr="0074173D">
        <w:rPr>
          <w:sz w:val="20"/>
        </w:rPr>
        <w:t xml:space="preserve">über den entstandenen Schaden sowie über die für die Schadensbeseitigung und den nachhaltigen Wiederaufbau notwendigen Kosten </w:t>
      </w:r>
      <w:r w:rsidRPr="0074173D">
        <w:rPr>
          <w:b/>
          <w:sz w:val="20"/>
        </w:rPr>
        <w:t xml:space="preserve">ausschließlich </w:t>
      </w:r>
      <w:r w:rsidRPr="0074173D">
        <w:rPr>
          <w:rFonts w:cs="Arial"/>
          <w:b/>
          <w:sz w:val="20"/>
        </w:rPr>
        <w:t>zur Beantragung</w:t>
      </w:r>
      <w:r w:rsidRPr="0074173D">
        <w:rPr>
          <w:rFonts w:cs="Arial"/>
          <w:sz w:val="20"/>
        </w:rPr>
        <w:t xml:space="preserve"> von Fördermitteln aus dem Sondervermögen „Aufbauhilfe 2021“. Die </w:t>
      </w:r>
      <w:r w:rsidR="0006061B" w:rsidRPr="0074173D">
        <w:rPr>
          <w:rFonts w:cs="Arial"/>
          <w:sz w:val="20"/>
        </w:rPr>
        <w:t>Checkliste</w:t>
      </w:r>
      <w:r w:rsidR="001824D9" w:rsidRPr="0074173D">
        <w:rPr>
          <w:rFonts w:cs="Arial"/>
          <w:sz w:val="20"/>
        </w:rPr>
        <w:t xml:space="preserve"> des Finanzministeriums Rheinland-Pfalz</w:t>
      </w:r>
      <w:r w:rsidR="0006061B" w:rsidRPr="0074173D">
        <w:rPr>
          <w:rFonts w:cs="Arial"/>
          <w:sz w:val="20"/>
        </w:rPr>
        <w:t xml:space="preserve"> </w:t>
      </w:r>
      <w:r w:rsidR="0006061B" w:rsidRPr="0074173D">
        <w:rPr>
          <w:rFonts w:cs="Arial"/>
          <w:b/>
          <w:sz w:val="20"/>
        </w:rPr>
        <w:t>(Anlage 1)</w:t>
      </w:r>
      <w:r w:rsidRPr="0074173D">
        <w:rPr>
          <w:rFonts w:cs="Arial"/>
          <w:sz w:val="20"/>
        </w:rPr>
        <w:t xml:space="preserve"> kann hierbei im notwendigen Umfang ganz oder teilweise als unverbindliche Empfehlung herangezogen werden</w:t>
      </w:r>
      <w:r w:rsidR="0006061B" w:rsidRPr="0074173D">
        <w:rPr>
          <w:rFonts w:cs="Arial"/>
          <w:sz w:val="20"/>
        </w:rPr>
        <w:t xml:space="preserve">. </w:t>
      </w:r>
    </w:p>
    <w:p w:rsidR="00745885" w:rsidRDefault="00745885" w:rsidP="008762FE">
      <w:pPr>
        <w:tabs>
          <w:tab w:val="left" w:pos="567"/>
        </w:tabs>
        <w:spacing w:line="240" w:lineRule="exact"/>
        <w:ind w:right="708"/>
        <w:rPr>
          <w:rFonts w:cs="Arial"/>
          <w:b/>
          <w:sz w:val="20"/>
        </w:rPr>
      </w:pPr>
    </w:p>
    <w:p w:rsidR="009A3BC5" w:rsidRPr="008E5126" w:rsidRDefault="009A3BC5" w:rsidP="008762FE">
      <w:pPr>
        <w:tabs>
          <w:tab w:val="left" w:pos="567"/>
        </w:tabs>
        <w:spacing w:line="240" w:lineRule="exact"/>
        <w:ind w:right="708"/>
        <w:rPr>
          <w:rFonts w:cs="Arial"/>
          <w:b/>
          <w:sz w:val="20"/>
        </w:rPr>
      </w:pPr>
    </w:p>
    <w:p w:rsidR="00683268" w:rsidRPr="008E5126" w:rsidRDefault="00244273" w:rsidP="007D48AD">
      <w:pPr>
        <w:tabs>
          <w:tab w:val="left" w:pos="567"/>
        </w:tabs>
        <w:spacing w:line="240" w:lineRule="exact"/>
        <w:ind w:right="708"/>
        <w:rPr>
          <w:rFonts w:cs="Arial"/>
          <w:b/>
          <w:sz w:val="20"/>
        </w:rPr>
      </w:pPr>
      <w:r w:rsidRPr="008E5126">
        <w:rPr>
          <w:rFonts w:cs="Arial"/>
          <w:b/>
          <w:sz w:val="20"/>
        </w:rPr>
        <w:t>§ 3</w:t>
      </w:r>
      <w:r w:rsidRPr="008E5126">
        <w:rPr>
          <w:rFonts w:cs="Arial"/>
          <w:b/>
          <w:sz w:val="20"/>
        </w:rPr>
        <w:tab/>
      </w:r>
      <w:r w:rsidR="00683268" w:rsidRPr="008E5126">
        <w:rPr>
          <w:rFonts w:cs="Arial"/>
          <w:b/>
          <w:sz w:val="20"/>
        </w:rPr>
        <w:t>Honorar</w:t>
      </w:r>
      <w:r w:rsidR="007D48AD">
        <w:rPr>
          <w:rFonts w:cs="Arial"/>
          <w:b/>
          <w:sz w:val="20"/>
        </w:rPr>
        <w:br/>
      </w:r>
    </w:p>
    <w:p w:rsidR="003E25D6" w:rsidRPr="008762FE" w:rsidRDefault="00B560A9" w:rsidP="008762FE">
      <w:pPr>
        <w:pStyle w:val="Listenabsatz"/>
        <w:numPr>
          <w:ilvl w:val="0"/>
          <w:numId w:val="6"/>
        </w:numPr>
        <w:spacing w:line="240" w:lineRule="exact"/>
        <w:ind w:right="708"/>
        <w:rPr>
          <w:rFonts w:cs="Arial"/>
          <w:sz w:val="20"/>
        </w:rPr>
      </w:pPr>
      <w:r w:rsidRPr="003E25D6">
        <w:rPr>
          <w:rFonts w:cs="Arial"/>
          <w:sz w:val="20"/>
        </w:rPr>
        <w:t xml:space="preserve">Die unter </w:t>
      </w:r>
      <w:r w:rsidRPr="003E25D6">
        <w:rPr>
          <w:rFonts w:cs="Arial"/>
          <w:sz w:val="20"/>
        </w:rPr>
        <w:t>§</w:t>
      </w:r>
      <w:r w:rsidRPr="003E25D6">
        <w:rPr>
          <w:rFonts w:cs="Arial"/>
          <w:sz w:val="20"/>
        </w:rPr>
        <w:t xml:space="preserve"> 2 genannten Leistungen werden nach Stundenaufwand abgerechnet.</w:t>
      </w:r>
    </w:p>
    <w:p w:rsidR="00B560A9" w:rsidRDefault="00B560A9" w:rsidP="008762FE">
      <w:pPr>
        <w:spacing w:line="240" w:lineRule="exact"/>
        <w:ind w:right="708"/>
        <w:rPr>
          <w:rFonts w:cs="Arial"/>
          <w:sz w:val="20"/>
        </w:rPr>
      </w:pPr>
    </w:p>
    <w:p w:rsidR="00C96809" w:rsidRDefault="00C96809" w:rsidP="008762FE">
      <w:pPr>
        <w:spacing w:line="240" w:lineRule="exact"/>
        <w:ind w:right="708"/>
        <w:rPr>
          <w:rFonts w:cs="Arial"/>
          <w:sz w:val="20"/>
        </w:rPr>
      </w:pPr>
    </w:p>
    <w:p w:rsidR="00B53ACA" w:rsidRDefault="00B53ACA" w:rsidP="008762FE">
      <w:pPr>
        <w:spacing w:line="240" w:lineRule="exact"/>
        <w:ind w:right="708"/>
        <w:rPr>
          <w:rFonts w:cs="Arial"/>
          <w:sz w:val="20"/>
        </w:rPr>
      </w:pPr>
    </w:p>
    <w:p w:rsidR="0074173D" w:rsidRDefault="0074173D" w:rsidP="008762FE">
      <w:pPr>
        <w:spacing w:line="240" w:lineRule="exact"/>
        <w:ind w:right="708"/>
        <w:rPr>
          <w:rFonts w:cs="Arial"/>
          <w:sz w:val="20"/>
        </w:rPr>
      </w:pPr>
    </w:p>
    <w:p w:rsidR="00C96809" w:rsidRPr="00856416" w:rsidRDefault="00C96809" w:rsidP="008762FE">
      <w:pPr>
        <w:spacing w:line="240" w:lineRule="exact"/>
        <w:ind w:right="708"/>
        <w:rPr>
          <w:rFonts w:cs="Arial"/>
          <w:sz w:val="20"/>
        </w:rPr>
      </w:pPr>
    </w:p>
    <w:p w:rsidR="00B560A9" w:rsidRDefault="00971118" w:rsidP="008762FE">
      <w:pPr>
        <w:pStyle w:val="KeinLeerraum"/>
        <w:numPr>
          <w:ilvl w:val="0"/>
          <w:numId w:val="6"/>
        </w:numPr>
        <w:spacing w:line="240" w:lineRule="exact"/>
        <w:ind w:left="709" w:hanging="349"/>
        <w:rPr>
          <w:rFonts w:ascii="Arial" w:hAnsi="Arial" w:cs="Arial"/>
          <w:sz w:val="20"/>
          <w:szCs w:val="20"/>
        </w:rPr>
      </w:pPr>
      <w:r>
        <w:rPr>
          <w:rFonts w:ascii="Arial" w:hAnsi="Arial" w:cs="Arial"/>
          <w:sz w:val="20"/>
          <w:szCs w:val="20"/>
        </w:rPr>
        <w:lastRenderedPageBreak/>
        <w:t xml:space="preserve">Die Parteien vereinbaren </w:t>
      </w:r>
      <w:r w:rsidR="00B560A9">
        <w:rPr>
          <w:rFonts w:ascii="Arial" w:hAnsi="Arial" w:cs="Arial"/>
          <w:sz w:val="20"/>
          <w:szCs w:val="20"/>
        </w:rPr>
        <w:t>folgende Stundensätze:</w:t>
      </w:r>
    </w:p>
    <w:p w:rsidR="00B560A9" w:rsidRDefault="00B560A9" w:rsidP="008762FE">
      <w:pPr>
        <w:pStyle w:val="Default"/>
        <w:spacing w:line="240" w:lineRule="exact"/>
        <w:rPr>
          <w:color w:val="auto"/>
        </w:rPr>
      </w:pPr>
    </w:p>
    <w:p w:rsidR="00B560A9" w:rsidRPr="00B560A9" w:rsidRDefault="003A4C7C" w:rsidP="008762FE">
      <w:pPr>
        <w:pStyle w:val="Default"/>
        <w:spacing w:line="240" w:lineRule="exact"/>
        <w:ind w:left="510" w:firstLine="170"/>
        <w:rPr>
          <w:color w:val="auto"/>
          <w:sz w:val="20"/>
          <w:szCs w:val="20"/>
        </w:rPr>
      </w:pPr>
      <w:r>
        <w:rPr>
          <w:color w:val="auto"/>
          <w:sz w:val="20"/>
          <w:szCs w:val="20"/>
        </w:rPr>
        <w:t>Architekt</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w:t>
      </w:r>
      <w:r>
        <w:rPr>
          <w:color w:val="auto"/>
          <w:sz w:val="20"/>
          <w:szCs w:val="20"/>
        </w:rPr>
        <w:tab/>
      </w:r>
      <w:r>
        <w:rPr>
          <w:color w:val="auto"/>
          <w:sz w:val="20"/>
          <w:szCs w:val="20"/>
        </w:rPr>
        <w:tab/>
      </w:r>
      <w:r w:rsidR="0006061B">
        <w:rPr>
          <w:color w:val="auto"/>
          <w:sz w:val="20"/>
          <w:szCs w:val="20"/>
        </w:rPr>
        <w:tab/>
      </w:r>
      <w:r w:rsidR="0006061B">
        <w:rPr>
          <w:color w:val="auto"/>
          <w:sz w:val="20"/>
          <w:szCs w:val="20"/>
        </w:rPr>
        <w:tab/>
      </w:r>
      <w:r w:rsidR="0006061B">
        <w:rPr>
          <w:color w:val="auto"/>
          <w:sz w:val="20"/>
          <w:szCs w:val="20"/>
        </w:rPr>
        <w:tab/>
      </w:r>
      <w:r w:rsidR="0006061B">
        <w:rPr>
          <w:color w:val="auto"/>
          <w:sz w:val="20"/>
          <w:szCs w:val="20"/>
        </w:rPr>
        <w:tab/>
      </w:r>
      <w:r w:rsidR="0006061B">
        <w:rPr>
          <w:color w:val="auto"/>
          <w:sz w:val="20"/>
          <w:szCs w:val="20"/>
        </w:rPr>
        <w:tab/>
      </w:r>
      <w:r w:rsidR="0006061B">
        <w:rPr>
          <w:color w:val="auto"/>
          <w:sz w:val="20"/>
          <w:szCs w:val="20"/>
        </w:rPr>
        <w:tab/>
      </w:r>
      <w:r w:rsidR="0006061B">
        <w:rPr>
          <w:color w:val="auto"/>
          <w:sz w:val="20"/>
          <w:szCs w:val="20"/>
        </w:rPr>
        <w:tab/>
      </w:r>
      <w:r w:rsidR="00B560A9" w:rsidRPr="00B560A9">
        <w:rPr>
          <w:color w:val="auto"/>
          <w:sz w:val="20"/>
          <w:szCs w:val="20"/>
        </w:rPr>
        <w:t>130 €/h</w:t>
      </w:r>
    </w:p>
    <w:p w:rsidR="007D48AD" w:rsidRPr="007D48AD" w:rsidRDefault="007D48AD" w:rsidP="007D48AD">
      <w:pPr>
        <w:pStyle w:val="Default"/>
        <w:spacing w:line="240" w:lineRule="exact"/>
        <w:ind w:left="510" w:firstLine="199"/>
        <w:rPr>
          <w:color w:val="auto"/>
          <w:sz w:val="20"/>
          <w:szCs w:val="20"/>
        </w:rPr>
      </w:pPr>
    </w:p>
    <w:p w:rsidR="008762FE" w:rsidRPr="009A3BC5" w:rsidRDefault="00B560A9" w:rsidP="007D48AD">
      <w:pPr>
        <w:pStyle w:val="Listenabsatz"/>
        <w:numPr>
          <w:ilvl w:val="0"/>
          <w:numId w:val="6"/>
        </w:numPr>
        <w:spacing w:line="240" w:lineRule="exact"/>
        <w:ind w:left="709" w:right="708" w:hanging="349"/>
        <w:rPr>
          <w:rFonts w:cs="Arial"/>
          <w:sz w:val="20"/>
        </w:rPr>
      </w:pPr>
      <w:r w:rsidRPr="003E25D6">
        <w:rPr>
          <w:rFonts w:cs="Arial"/>
          <w:sz w:val="20"/>
        </w:rPr>
        <w:t xml:space="preserve">Nebenkosten werden pauschal mit 7 % des Nettohonorars erstattet. </w:t>
      </w:r>
    </w:p>
    <w:p w:rsidR="003E25D6" w:rsidRDefault="003E25D6" w:rsidP="008762FE">
      <w:pPr>
        <w:spacing w:line="240" w:lineRule="exact"/>
        <w:ind w:right="708"/>
        <w:rPr>
          <w:rFonts w:cs="Arial"/>
          <w:sz w:val="20"/>
        </w:rPr>
      </w:pPr>
    </w:p>
    <w:p w:rsidR="003E25D6" w:rsidRDefault="00683268" w:rsidP="008762FE">
      <w:pPr>
        <w:pStyle w:val="Listenabsatz"/>
        <w:numPr>
          <w:ilvl w:val="0"/>
          <w:numId w:val="6"/>
        </w:numPr>
        <w:spacing w:line="240" w:lineRule="exact"/>
        <w:ind w:right="708"/>
        <w:rPr>
          <w:rFonts w:cs="Arial"/>
          <w:sz w:val="20"/>
        </w:rPr>
      </w:pPr>
      <w:r w:rsidRPr="003E25D6">
        <w:rPr>
          <w:rFonts w:cs="Arial"/>
          <w:sz w:val="20"/>
        </w:rPr>
        <w:t>Die Umsatzsteuer in der jeweils g</w:t>
      </w:r>
      <w:r w:rsidRPr="003E25D6">
        <w:rPr>
          <w:rFonts w:cs="Arial"/>
          <w:sz w:val="20"/>
        </w:rPr>
        <w:t>ü</w:t>
      </w:r>
      <w:r w:rsidRPr="003E25D6">
        <w:rPr>
          <w:rFonts w:cs="Arial"/>
          <w:sz w:val="20"/>
        </w:rPr>
        <w:t>ltigen gesetzlichen H</w:t>
      </w:r>
      <w:r w:rsidRPr="003E25D6">
        <w:rPr>
          <w:rFonts w:cs="Arial"/>
          <w:sz w:val="20"/>
        </w:rPr>
        <w:t>ö</w:t>
      </w:r>
      <w:r w:rsidRPr="003E25D6">
        <w:rPr>
          <w:rFonts w:cs="Arial"/>
          <w:sz w:val="20"/>
        </w:rPr>
        <w:t>he wird zu alle</w:t>
      </w:r>
      <w:r w:rsidR="00414167" w:rsidRPr="003E25D6">
        <w:rPr>
          <w:rFonts w:cs="Arial"/>
          <w:sz w:val="20"/>
        </w:rPr>
        <w:t>n</w:t>
      </w:r>
      <w:r w:rsidRPr="003E25D6">
        <w:rPr>
          <w:rFonts w:cs="Arial"/>
          <w:sz w:val="20"/>
        </w:rPr>
        <w:t xml:space="preserve"> Honoraren und Nebenkosten </w:t>
      </w:r>
      <w:r w:rsidR="00B53F9D" w:rsidRPr="003E25D6">
        <w:rPr>
          <w:rFonts w:cs="Arial"/>
          <w:sz w:val="20"/>
        </w:rPr>
        <w:t>(exk</w:t>
      </w:r>
      <w:r w:rsidR="00FF0D24" w:rsidRPr="003E25D6">
        <w:rPr>
          <w:rFonts w:cs="Arial"/>
          <w:sz w:val="20"/>
        </w:rPr>
        <w:t xml:space="preserve">lusive Vorsteuern) </w:t>
      </w:r>
      <w:r w:rsidRPr="003E25D6">
        <w:rPr>
          <w:rFonts w:cs="Arial"/>
          <w:sz w:val="20"/>
        </w:rPr>
        <w:t>zus</w:t>
      </w:r>
      <w:r w:rsidRPr="003E25D6">
        <w:rPr>
          <w:rFonts w:cs="Arial"/>
          <w:sz w:val="20"/>
        </w:rPr>
        <w:t>ä</w:t>
      </w:r>
      <w:r w:rsidRPr="003E25D6">
        <w:rPr>
          <w:rFonts w:cs="Arial"/>
          <w:sz w:val="20"/>
        </w:rPr>
        <w:t>tzlich in Rec</w:t>
      </w:r>
      <w:r w:rsidR="00B560A9" w:rsidRPr="003E25D6">
        <w:rPr>
          <w:rFonts w:cs="Arial"/>
          <w:sz w:val="20"/>
        </w:rPr>
        <w:t xml:space="preserve">hnung gestellt. </w:t>
      </w:r>
    </w:p>
    <w:p w:rsidR="003E25D6" w:rsidRPr="003E25D6" w:rsidRDefault="003E25D6" w:rsidP="008762FE">
      <w:pPr>
        <w:spacing w:line="240" w:lineRule="exact"/>
        <w:ind w:right="708"/>
        <w:rPr>
          <w:rFonts w:cs="Arial"/>
          <w:sz w:val="20"/>
        </w:rPr>
      </w:pPr>
    </w:p>
    <w:p w:rsidR="00683268" w:rsidRPr="003E25D6" w:rsidRDefault="00512608" w:rsidP="008762FE">
      <w:pPr>
        <w:pStyle w:val="Listenabsatz"/>
        <w:numPr>
          <w:ilvl w:val="0"/>
          <w:numId w:val="6"/>
        </w:numPr>
        <w:spacing w:line="240" w:lineRule="exact"/>
        <w:ind w:right="708"/>
        <w:rPr>
          <w:rFonts w:cs="Arial"/>
          <w:sz w:val="20"/>
        </w:rPr>
      </w:pPr>
      <w:r w:rsidRPr="003E25D6">
        <w:rPr>
          <w:rFonts w:cs="Arial"/>
          <w:sz w:val="20"/>
        </w:rPr>
        <w:t xml:space="preserve">Der Bauherr ist damit einverstanden, dass der Architekt die Rechnung auch auf elektronischem Weg </w:t>
      </w:r>
      <w:r w:rsidRPr="003E25D6">
        <w:rPr>
          <w:rFonts w:cs="Arial"/>
          <w:sz w:val="20"/>
        </w:rPr>
        <w:t>ü</w:t>
      </w:r>
      <w:r w:rsidRPr="003E25D6">
        <w:rPr>
          <w:rFonts w:cs="Arial"/>
          <w:sz w:val="20"/>
        </w:rPr>
        <w:t>bermitteln kann.</w:t>
      </w:r>
    </w:p>
    <w:p w:rsidR="00683268" w:rsidRPr="008E5126" w:rsidRDefault="00683268" w:rsidP="008762FE">
      <w:pPr>
        <w:spacing w:line="240" w:lineRule="exact"/>
        <w:ind w:right="708"/>
        <w:rPr>
          <w:rFonts w:cs="Arial"/>
          <w:sz w:val="20"/>
        </w:rPr>
      </w:pPr>
    </w:p>
    <w:p w:rsidR="007D48AD" w:rsidRDefault="007D48AD" w:rsidP="008762FE">
      <w:pPr>
        <w:tabs>
          <w:tab w:val="left" w:pos="567"/>
        </w:tabs>
        <w:spacing w:line="240" w:lineRule="exact"/>
        <w:ind w:right="708"/>
        <w:rPr>
          <w:rFonts w:cs="Arial"/>
          <w:sz w:val="20"/>
        </w:rPr>
      </w:pPr>
    </w:p>
    <w:p w:rsidR="007D48AD" w:rsidRDefault="005D1C3C" w:rsidP="007D48AD">
      <w:pPr>
        <w:tabs>
          <w:tab w:val="left" w:pos="567"/>
        </w:tabs>
        <w:spacing w:line="240" w:lineRule="exact"/>
        <w:ind w:right="708"/>
        <w:rPr>
          <w:rFonts w:eastAsia="Arial Bold" w:cs="Arial"/>
          <w:b/>
          <w:sz w:val="20"/>
        </w:rPr>
      </w:pPr>
      <w:r w:rsidRPr="008E5126">
        <w:rPr>
          <w:rFonts w:eastAsia="Arial Bold" w:cs="Arial"/>
          <w:b/>
          <w:sz w:val="20"/>
        </w:rPr>
        <w:t xml:space="preserve">§ 4 </w:t>
      </w:r>
      <w:r w:rsidRPr="008E5126">
        <w:rPr>
          <w:rFonts w:eastAsia="Arial Bold" w:cs="Arial"/>
          <w:b/>
          <w:sz w:val="20"/>
        </w:rPr>
        <w:tab/>
        <w:t>Abnahme</w:t>
      </w:r>
      <w:r w:rsidR="007D48AD">
        <w:rPr>
          <w:rFonts w:eastAsia="Arial Bold" w:cs="Arial"/>
          <w:b/>
          <w:sz w:val="20"/>
        </w:rPr>
        <w:t xml:space="preserve"> </w:t>
      </w:r>
      <w:r w:rsidR="007D48AD">
        <w:rPr>
          <w:rFonts w:eastAsia="Arial Bold" w:cs="Arial"/>
          <w:b/>
          <w:sz w:val="20"/>
        </w:rPr>
        <w:br/>
      </w:r>
    </w:p>
    <w:p w:rsidR="005D1C3C" w:rsidRPr="007D48AD" w:rsidRDefault="005D1C3C" w:rsidP="007D48AD">
      <w:pPr>
        <w:tabs>
          <w:tab w:val="left" w:pos="567"/>
        </w:tabs>
        <w:spacing w:line="240" w:lineRule="exact"/>
        <w:ind w:right="708"/>
        <w:rPr>
          <w:rFonts w:eastAsia="Arial Bold" w:cs="Arial"/>
          <w:b/>
          <w:sz w:val="20"/>
        </w:rPr>
      </w:pPr>
      <w:r w:rsidRPr="008E5126">
        <w:rPr>
          <w:rFonts w:cs="Arial"/>
          <w:sz w:val="20"/>
        </w:rPr>
        <w:t>Der Bauherr ist nach im Wesentlichen vertragsgemäßer Erbringung/</w:t>
      </w:r>
      <w:r w:rsidR="00093F2F">
        <w:rPr>
          <w:rFonts w:cs="Arial"/>
          <w:sz w:val="20"/>
        </w:rPr>
        <w:t xml:space="preserve"> </w:t>
      </w:r>
      <w:r w:rsidR="003E25D6">
        <w:rPr>
          <w:rFonts w:cs="Arial"/>
          <w:sz w:val="20"/>
        </w:rPr>
        <w:t>Fertigstellung der</w:t>
      </w:r>
      <w:r w:rsidRPr="008E5126">
        <w:rPr>
          <w:rFonts w:cs="Arial"/>
          <w:sz w:val="20"/>
        </w:rPr>
        <w:t xml:space="preserve"> Leistungen</w:t>
      </w:r>
      <w:r w:rsidR="00244273" w:rsidRPr="008E5126">
        <w:rPr>
          <w:rFonts w:cs="Arial"/>
          <w:sz w:val="20"/>
        </w:rPr>
        <w:t xml:space="preserve"> </w:t>
      </w:r>
      <w:r w:rsidRPr="008E5126">
        <w:rPr>
          <w:rFonts w:cs="Arial"/>
          <w:sz w:val="20"/>
        </w:rPr>
        <w:t>dieses Vertrages zur Abnahme verpflichtet. Wegen unwesentlicher Mängel kann die Abnahme nicht</w:t>
      </w:r>
      <w:r w:rsidR="00244273" w:rsidRPr="008E5126">
        <w:rPr>
          <w:rFonts w:cs="Arial"/>
          <w:sz w:val="20"/>
        </w:rPr>
        <w:t xml:space="preserve"> </w:t>
      </w:r>
      <w:r w:rsidRPr="008E5126">
        <w:rPr>
          <w:rFonts w:cs="Arial"/>
          <w:sz w:val="20"/>
        </w:rPr>
        <w:t>verweigert werden. Mit der Abnahme beginnt die Verjährung.</w:t>
      </w:r>
    </w:p>
    <w:p w:rsidR="00683268" w:rsidRPr="008E5126" w:rsidRDefault="00683268" w:rsidP="008762FE">
      <w:pPr>
        <w:spacing w:line="240" w:lineRule="exact"/>
        <w:ind w:right="708"/>
        <w:rPr>
          <w:rFonts w:cs="Arial"/>
          <w:sz w:val="20"/>
        </w:rPr>
      </w:pPr>
    </w:p>
    <w:p w:rsidR="00683268" w:rsidRPr="008E5126" w:rsidRDefault="00683268" w:rsidP="008762FE">
      <w:pPr>
        <w:spacing w:line="240" w:lineRule="exact"/>
        <w:ind w:right="708"/>
        <w:rPr>
          <w:rFonts w:cs="Arial"/>
          <w:sz w:val="20"/>
        </w:rPr>
      </w:pPr>
    </w:p>
    <w:p w:rsidR="00683268" w:rsidRDefault="003E25D6" w:rsidP="007D48AD">
      <w:pPr>
        <w:tabs>
          <w:tab w:val="left" w:pos="567"/>
        </w:tabs>
        <w:spacing w:line="240" w:lineRule="exact"/>
        <w:ind w:right="708"/>
        <w:rPr>
          <w:rFonts w:cs="Arial"/>
          <w:b/>
          <w:sz w:val="20"/>
        </w:rPr>
      </w:pPr>
      <w:r>
        <w:rPr>
          <w:rFonts w:cs="Arial"/>
          <w:b/>
          <w:sz w:val="20"/>
        </w:rPr>
        <w:t>§ 5</w:t>
      </w:r>
      <w:r w:rsidR="00244273" w:rsidRPr="008E5126">
        <w:rPr>
          <w:rFonts w:cs="Arial"/>
          <w:b/>
          <w:sz w:val="20"/>
        </w:rPr>
        <w:tab/>
      </w:r>
      <w:r w:rsidR="00683268" w:rsidRPr="008E5126">
        <w:rPr>
          <w:rFonts w:cs="Arial"/>
          <w:b/>
          <w:sz w:val="20"/>
        </w:rPr>
        <w:t>Schutz des Architektenwerkes</w:t>
      </w:r>
    </w:p>
    <w:p w:rsidR="007D48AD" w:rsidRPr="008E5126" w:rsidRDefault="007D48AD" w:rsidP="007D48AD">
      <w:pPr>
        <w:tabs>
          <w:tab w:val="left" w:pos="567"/>
        </w:tabs>
        <w:spacing w:line="240" w:lineRule="exact"/>
        <w:ind w:right="708"/>
        <w:rPr>
          <w:rFonts w:cs="Arial"/>
          <w:b/>
          <w:sz w:val="20"/>
        </w:rPr>
      </w:pPr>
    </w:p>
    <w:p w:rsidR="00683268" w:rsidRPr="008E5126" w:rsidRDefault="00683268" w:rsidP="008762FE">
      <w:pPr>
        <w:spacing w:line="240" w:lineRule="exact"/>
        <w:ind w:right="708"/>
        <w:jc w:val="both"/>
        <w:rPr>
          <w:rFonts w:cs="Arial"/>
          <w:sz w:val="20"/>
        </w:rPr>
      </w:pPr>
      <w:r w:rsidRPr="008E5126">
        <w:rPr>
          <w:rFonts w:cs="Arial"/>
          <w:sz w:val="20"/>
        </w:rPr>
        <w:t>Der Ba</w:t>
      </w:r>
      <w:r w:rsidR="003E25D6">
        <w:rPr>
          <w:rFonts w:cs="Arial"/>
          <w:sz w:val="20"/>
        </w:rPr>
        <w:t xml:space="preserve">uherr ist nicht berechtigt, die Leistungen des Architekten zu anderen Zwecken als in § 1 des Vertrages vorgesehen zu verwenden. </w:t>
      </w:r>
      <w:r w:rsidRPr="008E5126">
        <w:rPr>
          <w:rFonts w:cs="Arial"/>
          <w:sz w:val="20"/>
        </w:rPr>
        <w:t>Nutzungsrechte werden nicht übertragen. Der gesetzliche Urheberrechtsschutz bleibt unberührt.</w:t>
      </w:r>
    </w:p>
    <w:p w:rsidR="00683268" w:rsidRPr="008E5126" w:rsidRDefault="00683268" w:rsidP="008762FE">
      <w:pPr>
        <w:spacing w:line="240" w:lineRule="exact"/>
        <w:ind w:right="708"/>
        <w:rPr>
          <w:rFonts w:cs="Arial"/>
          <w:sz w:val="20"/>
        </w:rPr>
      </w:pPr>
    </w:p>
    <w:p w:rsidR="00F82BF2" w:rsidRPr="008E5126" w:rsidRDefault="00F82BF2" w:rsidP="008762FE">
      <w:pPr>
        <w:spacing w:line="240" w:lineRule="exact"/>
        <w:ind w:right="708"/>
        <w:rPr>
          <w:rFonts w:cs="Arial"/>
          <w:sz w:val="20"/>
        </w:rPr>
      </w:pPr>
    </w:p>
    <w:p w:rsidR="00683268" w:rsidRPr="008E5126" w:rsidRDefault="005D1C3C" w:rsidP="008762FE">
      <w:pPr>
        <w:tabs>
          <w:tab w:val="left" w:pos="567"/>
        </w:tabs>
        <w:spacing w:line="240" w:lineRule="exact"/>
        <w:ind w:right="708"/>
        <w:rPr>
          <w:rFonts w:cs="Arial"/>
          <w:b/>
          <w:sz w:val="20"/>
        </w:rPr>
      </w:pPr>
      <w:r w:rsidRPr="008E5126">
        <w:rPr>
          <w:rFonts w:cs="Arial"/>
          <w:b/>
          <w:sz w:val="20"/>
        </w:rPr>
        <w:t>§</w:t>
      </w:r>
      <w:r w:rsidR="003E25D6">
        <w:rPr>
          <w:rFonts w:cs="Arial"/>
          <w:b/>
          <w:sz w:val="20"/>
        </w:rPr>
        <w:t xml:space="preserve"> 6</w:t>
      </w:r>
      <w:r w:rsidR="00244273" w:rsidRPr="008E5126">
        <w:rPr>
          <w:rFonts w:cs="Arial"/>
          <w:b/>
          <w:sz w:val="20"/>
        </w:rPr>
        <w:tab/>
      </w:r>
      <w:r w:rsidR="00683268" w:rsidRPr="008E5126">
        <w:rPr>
          <w:rFonts w:cs="Arial"/>
          <w:b/>
          <w:sz w:val="20"/>
        </w:rPr>
        <w:t>Zusätzliche Vereinbarungen</w:t>
      </w:r>
    </w:p>
    <w:p w:rsidR="004D43ED" w:rsidRPr="008E5126" w:rsidRDefault="004D43ED" w:rsidP="008762FE">
      <w:pPr>
        <w:spacing w:line="240" w:lineRule="exact"/>
        <w:ind w:right="708"/>
        <w:rPr>
          <w:rFonts w:cs="Arial"/>
          <w:b/>
          <w:sz w:val="20"/>
        </w:rPr>
      </w:pPr>
    </w:p>
    <w:p w:rsidR="001E485E" w:rsidRPr="00C83D99" w:rsidRDefault="001E485E" w:rsidP="008762FE">
      <w:pPr>
        <w:spacing w:before="120" w:line="240" w:lineRule="exact"/>
        <w:ind w:right="708"/>
        <w:rPr>
          <w:rFonts w:cs="Arial"/>
          <w:sz w:val="20"/>
        </w:rPr>
      </w:pPr>
      <w:r w:rsidRPr="008E5126">
        <w:rPr>
          <w:rFonts w:cs="Arial"/>
          <w:sz w:val="20"/>
        </w:rPr>
        <w:t>.........................................................................................................................................................</w:t>
      </w:r>
    </w:p>
    <w:p w:rsidR="00C83D99" w:rsidRDefault="001E485E" w:rsidP="008762FE">
      <w:pPr>
        <w:spacing w:before="120" w:line="240" w:lineRule="exact"/>
        <w:ind w:right="708"/>
        <w:rPr>
          <w:rFonts w:cs="Arial"/>
          <w:sz w:val="20"/>
        </w:rPr>
      </w:pPr>
      <w:r w:rsidRPr="008E5126">
        <w:rPr>
          <w:rFonts w:cs="Arial"/>
          <w:sz w:val="20"/>
        </w:rPr>
        <w:t>.........................................................................................................................................................</w:t>
      </w:r>
    </w:p>
    <w:p w:rsidR="00C83D99" w:rsidRPr="00C83D99" w:rsidRDefault="00C83D99" w:rsidP="008762FE">
      <w:pPr>
        <w:spacing w:before="120" w:line="240" w:lineRule="exact"/>
        <w:ind w:right="708"/>
        <w:rPr>
          <w:rFonts w:cs="Arial"/>
          <w:sz w:val="20"/>
        </w:rPr>
      </w:pPr>
      <w:r w:rsidRPr="008E5126">
        <w:rPr>
          <w:rFonts w:cs="Arial"/>
          <w:sz w:val="20"/>
        </w:rPr>
        <w:t>.........................................................................................................................................................</w:t>
      </w:r>
    </w:p>
    <w:p w:rsidR="00C83D99" w:rsidRDefault="00C83D99" w:rsidP="008762FE">
      <w:pPr>
        <w:spacing w:line="240" w:lineRule="exact"/>
        <w:ind w:right="708"/>
        <w:rPr>
          <w:rFonts w:cs="Arial"/>
          <w:sz w:val="20"/>
        </w:rPr>
      </w:pPr>
    </w:p>
    <w:p w:rsidR="00C83D99" w:rsidRPr="008E5126" w:rsidRDefault="00C83D99" w:rsidP="008762FE">
      <w:pPr>
        <w:spacing w:line="240" w:lineRule="exact"/>
        <w:ind w:right="708"/>
        <w:rPr>
          <w:rFonts w:cs="Arial"/>
          <w:sz w:val="20"/>
        </w:rPr>
      </w:pPr>
    </w:p>
    <w:p w:rsidR="009A69C7" w:rsidRPr="008E5126" w:rsidRDefault="009A69C7" w:rsidP="008762FE">
      <w:pPr>
        <w:spacing w:line="240" w:lineRule="exact"/>
        <w:ind w:right="708"/>
        <w:rPr>
          <w:rFonts w:cs="Arial"/>
          <w:b/>
          <w:sz w:val="20"/>
        </w:rPr>
      </w:pPr>
      <w:r w:rsidRPr="008E5126">
        <w:rPr>
          <w:rFonts w:cs="Arial"/>
          <w:b/>
          <w:sz w:val="20"/>
        </w:rPr>
        <w:t>Unterschriften</w:t>
      </w:r>
    </w:p>
    <w:p w:rsidR="009A69C7" w:rsidRDefault="009A69C7" w:rsidP="008762FE">
      <w:pPr>
        <w:spacing w:line="240" w:lineRule="exact"/>
        <w:ind w:right="708"/>
        <w:rPr>
          <w:rFonts w:cs="Arial"/>
          <w:sz w:val="20"/>
        </w:rPr>
      </w:pPr>
    </w:p>
    <w:p w:rsidR="00C83D99" w:rsidRPr="008E5126" w:rsidRDefault="00C83D99" w:rsidP="008762FE">
      <w:pPr>
        <w:spacing w:line="240" w:lineRule="exact"/>
        <w:ind w:right="708"/>
        <w:rPr>
          <w:rFonts w:cs="Arial"/>
          <w:sz w:val="20"/>
        </w:rPr>
      </w:pPr>
    </w:p>
    <w:p w:rsidR="00683268" w:rsidRPr="008E5126" w:rsidRDefault="00E85D25" w:rsidP="008762FE">
      <w:pPr>
        <w:tabs>
          <w:tab w:val="left" w:pos="5387"/>
        </w:tabs>
        <w:spacing w:line="240" w:lineRule="exact"/>
        <w:ind w:right="708"/>
        <w:rPr>
          <w:rFonts w:cs="Arial"/>
          <w:sz w:val="20"/>
        </w:rPr>
      </w:pPr>
      <w:r w:rsidRPr="008E5126">
        <w:rPr>
          <w:rFonts w:cs="Arial"/>
          <w:sz w:val="20"/>
        </w:rPr>
        <w:t>…….……………………...……….…</w:t>
      </w:r>
      <w:r w:rsidR="00683268" w:rsidRPr="008E5126">
        <w:rPr>
          <w:rFonts w:cs="Arial"/>
          <w:sz w:val="20"/>
        </w:rPr>
        <w:tab/>
      </w:r>
      <w:r w:rsidRPr="008E5126">
        <w:rPr>
          <w:rFonts w:cs="Arial"/>
          <w:sz w:val="20"/>
        </w:rPr>
        <w:t>…….…………………………...………</w:t>
      </w:r>
    </w:p>
    <w:p w:rsidR="00683268" w:rsidRPr="008E5126" w:rsidRDefault="00CE056D" w:rsidP="008762FE">
      <w:pPr>
        <w:tabs>
          <w:tab w:val="left" w:pos="5387"/>
        </w:tabs>
        <w:spacing w:line="240" w:lineRule="exact"/>
        <w:ind w:right="708"/>
        <w:rPr>
          <w:rFonts w:cs="Arial"/>
          <w:sz w:val="20"/>
        </w:rPr>
      </w:pPr>
      <w:r>
        <w:rPr>
          <w:rFonts w:cs="Arial"/>
          <w:sz w:val="20"/>
        </w:rPr>
        <w:t xml:space="preserve"> </w:t>
      </w:r>
      <w:r w:rsidR="00683268" w:rsidRPr="008E5126">
        <w:rPr>
          <w:rFonts w:cs="Arial"/>
          <w:sz w:val="20"/>
        </w:rPr>
        <w:t>Ort, Da</w:t>
      </w:r>
      <w:r w:rsidR="00512608" w:rsidRPr="008E5126">
        <w:rPr>
          <w:rFonts w:cs="Arial"/>
          <w:sz w:val="20"/>
        </w:rPr>
        <w:t>tum</w:t>
      </w:r>
      <w:r>
        <w:rPr>
          <w:rFonts w:cs="Arial"/>
          <w:sz w:val="20"/>
        </w:rPr>
        <w:t xml:space="preserve"> </w:t>
      </w:r>
      <w:r>
        <w:rPr>
          <w:rFonts w:cs="Arial"/>
          <w:sz w:val="20"/>
        </w:rPr>
        <w:tab/>
        <w:t xml:space="preserve">Bauherr  </w:t>
      </w:r>
    </w:p>
    <w:p w:rsidR="009A69C7" w:rsidRDefault="009A69C7" w:rsidP="008762FE">
      <w:pPr>
        <w:spacing w:line="240" w:lineRule="exact"/>
        <w:ind w:right="708"/>
        <w:rPr>
          <w:rFonts w:cs="Arial"/>
          <w:sz w:val="20"/>
        </w:rPr>
      </w:pPr>
    </w:p>
    <w:p w:rsidR="00FB38F2" w:rsidRDefault="00FB38F2" w:rsidP="008762FE">
      <w:pPr>
        <w:spacing w:line="240" w:lineRule="exact"/>
        <w:ind w:right="708"/>
        <w:rPr>
          <w:rFonts w:cs="Arial"/>
          <w:sz w:val="20"/>
        </w:rPr>
      </w:pPr>
    </w:p>
    <w:p w:rsidR="00C83D99" w:rsidRPr="008E5126" w:rsidRDefault="00C83D99" w:rsidP="008762FE">
      <w:pPr>
        <w:spacing w:line="240" w:lineRule="exact"/>
        <w:ind w:right="708"/>
        <w:rPr>
          <w:rFonts w:cs="Arial"/>
          <w:sz w:val="20"/>
        </w:rPr>
      </w:pPr>
    </w:p>
    <w:p w:rsidR="00E85D25" w:rsidRPr="008E5126" w:rsidRDefault="00E85D25" w:rsidP="008762FE">
      <w:pPr>
        <w:tabs>
          <w:tab w:val="left" w:pos="5387"/>
        </w:tabs>
        <w:spacing w:line="240" w:lineRule="exact"/>
        <w:ind w:right="708"/>
        <w:rPr>
          <w:rFonts w:cs="Arial"/>
          <w:sz w:val="20"/>
        </w:rPr>
      </w:pPr>
      <w:r w:rsidRPr="008E5126">
        <w:rPr>
          <w:rFonts w:cs="Arial"/>
          <w:sz w:val="20"/>
        </w:rPr>
        <w:t>…….……………………...……….…</w:t>
      </w:r>
      <w:r w:rsidRPr="008E5126">
        <w:rPr>
          <w:rFonts w:cs="Arial"/>
          <w:sz w:val="20"/>
        </w:rPr>
        <w:tab/>
        <w:t>…….…………………………...………</w:t>
      </w:r>
    </w:p>
    <w:p w:rsidR="00683268" w:rsidRDefault="00CE056D" w:rsidP="008762FE">
      <w:pPr>
        <w:tabs>
          <w:tab w:val="left" w:pos="5245"/>
        </w:tabs>
        <w:spacing w:line="240" w:lineRule="exact"/>
        <w:ind w:right="708"/>
        <w:rPr>
          <w:rFonts w:cs="Arial"/>
          <w:sz w:val="20"/>
        </w:rPr>
      </w:pPr>
      <w:r>
        <w:rPr>
          <w:rFonts w:cs="Arial"/>
          <w:sz w:val="20"/>
        </w:rPr>
        <w:t xml:space="preserve"> </w:t>
      </w:r>
      <w:r w:rsidRPr="008E5126">
        <w:rPr>
          <w:rFonts w:cs="Arial"/>
          <w:sz w:val="20"/>
        </w:rPr>
        <w:t>Ort, Datum</w:t>
      </w:r>
      <w:r w:rsidR="00512608" w:rsidRPr="008E5126">
        <w:rPr>
          <w:rFonts w:cs="Arial"/>
          <w:sz w:val="20"/>
        </w:rPr>
        <w:tab/>
      </w:r>
      <w:r w:rsidR="001E485E" w:rsidRPr="008E5126">
        <w:rPr>
          <w:rFonts w:cs="Arial"/>
          <w:sz w:val="20"/>
        </w:rPr>
        <w:t xml:space="preserve">   </w:t>
      </w:r>
      <w:r w:rsidR="00E85D25" w:rsidRPr="008E5126">
        <w:rPr>
          <w:rFonts w:cs="Arial"/>
          <w:sz w:val="20"/>
        </w:rPr>
        <w:t>Architekt</w:t>
      </w:r>
    </w:p>
    <w:p w:rsidR="00020997" w:rsidRDefault="00020997" w:rsidP="008762FE">
      <w:pPr>
        <w:tabs>
          <w:tab w:val="left" w:pos="5245"/>
        </w:tabs>
        <w:spacing w:line="240" w:lineRule="exact"/>
        <w:ind w:right="708"/>
        <w:rPr>
          <w:rFonts w:cs="Arial"/>
          <w:sz w:val="20"/>
        </w:rPr>
      </w:pPr>
    </w:p>
    <w:p w:rsidR="00020997" w:rsidRDefault="00020997" w:rsidP="008762FE">
      <w:pPr>
        <w:tabs>
          <w:tab w:val="left" w:pos="5245"/>
        </w:tabs>
        <w:spacing w:line="240" w:lineRule="exact"/>
        <w:ind w:right="708"/>
        <w:rPr>
          <w:rFonts w:cs="Arial"/>
          <w:sz w:val="20"/>
        </w:rPr>
        <w:sectPr w:rsidR="00020997" w:rsidSect="00482906">
          <w:footerReference w:type="default" r:id="rId15"/>
          <w:headerReference w:type="first" r:id="rId16"/>
          <w:footerReference w:type="first" r:id="rId17"/>
          <w:pgSz w:w="11907" w:h="16840" w:code="9"/>
          <w:pgMar w:top="1701" w:right="1134" w:bottom="964" w:left="1418" w:header="567" w:footer="624" w:gutter="0"/>
          <w:paperSrc w:first="15" w:other="15"/>
          <w:pgNumType w:start="1"/>
          <w:cols w:space="720"/>
          <w:titlePg/>
          <w:docGrid w:linePitch="299"/>
        </w:sectPr>
      </w:pPr>
    </w:p>
    <w:p w:rsidR="0074173D" w:rsidRDefault="00020997" w:rsidP="00020997">
      <w:pPr>
        <w:ind w:right="425"/>
        <w:rPr>
          <w:i/>
          <w:sz w:val="24"/>
          <w:szCs w:val="24"/>
        </w:rPr>
      </w:pPr>
      <w:r w:rsidRPr="001F0D77">
        <w:rPr>
          <w:b/>
          <w:i/>
          <w:sz w:val="24"/>
          <w:szCs w:val="24"/>
          <w:u w:val="single"/>
        </w:rPr>
        <w:lastRenderedPageBreak/>
        <w:t>Anlage 1</w:t>
      </w:r>
      <w:r w:rsidR="0024729A">
        <w:rPr>
          <w:b/>
          <w:i/>
          <w:sz w:val="24"/>
          <w:szCs w:val="24"/>
          <w:u w:val="single"/>
        </w:rPr>
        <w:t xml:space="preserve"> </w:t>
      </w:r>
      <w:r w:rsidR="0024729A" w:rsidRPr="0024729A">
        <w:rPr>
          <w:i/>
          <w:sz w:val="24"/>
          <w:szCs w:val="24"/>
        </w:rPr>
        <w:t>– Checkliste Finanzministerium Rheinland-Pfalz</w:t>
      </w:r>
      <w:r w:rsidR="0074173D">
        <w:rPr>
          <w:i/>
          <w:sz w:val="24"/>
          <w:szCs w:val="24"/>
        </w:rPr>
        <w:t xml:space="preserve"> </w:t>
      </w:r>
    </w:p>
    <w:p w:rsidR="00020997" w:rsidRPr="001F0D77" w:rsidRDefault="0074173D" w:rsidP="00020997">
      <w:pPr>
        <w:ind w:right="425"/>
        <w:rPr>
          <w:b/>
          <w:i/>
          <w:sz w:val="24"/>
          <w:szCs w:val="24"/>
          <w:u w:val="single"/>
        </w:rPr>
      </w:pPr>
      <w:r>
        <w:rPr>
          <w:i/>
          <w:sz w:val="24"/>
          <w:szCs w:val="24"/>
        </w:rPr>
        <w:t xml:space="preserve">(bitte jeweils aktuelle Version verwenden) </w:t>
      </w:r>
    </w:p>
    <w:p w:rsidR="00020997" w:rsidRPr="00020997" w:rsidRDefault="00020997" w:rsidP="00020997">
      <w:pPr>
        <w:ind w:right="425"/>
        <w:rPr>
          <w:b/>
          <w:i/>
          <w:szCs w:val="24"/>
          <w:u w:val="single"/>
        </w:rPr>
      </w:pPr>
    </w:p>
    <w:p w:rsidR="00020997" w:rsidRDefault="00020997" w:rsidP="00020997">
      <w:pPr>
        <w:ind w:right="425"/>
        <w:rPr>
          <w:b/>
          <w:szCs w:val="24"/>
        </w:rPr>
      </w:pPr>
    </w:p>
    <w:p w:rsidR="00020997" w:rsidRDefault="00020997" w:rsidP="00020997">
      <w:pPr>
        <w:ind w:left="567" w:right="425"/>
        <w:rPr>
          <w:b/>
          <w:sz w:val="24"/>
          <w:szCs w:val="24"/>
        </w:rPr>
      </w:pPr>
    </w:p>
    <w:p w:rsidR="00020997" w:rsidRPr="00020997" w:rsidRDefault="00020997" w:rsidP="00020997">
      <w:pPr>
        <w:ind w:left="567" w:right="425"/>
        <w:rPr>
          <w:b/>
          <w:sz w:val="24"/>
          <w:szCs w:val="24"/>
        </w:rPr>
      </w:pPr>
      <w:r w:rsidRPr="00020997">
        <w:rPr>
          <w:b/>
          <w:sz w:val="24"/>
          <w:szCs w:val="24"/>
        </w:rPr>
        <w:t xml:space="preserve">Checkliste für fachkundige Stellungnahme über den entstandenen Schaden, die für die Schadensbeseitigung und den nachhaltigen Wiederaufbau notwendigen Kosten </w:t>
      </w:r>
    </w:p>
    <w:p w:rsidR="00020997" w:rsidRDefault="00020997" w:rsidP="00020997">
      <w:pPr>
        <w:ind w:left="1134" w:right="425"/>
        <w:rPr>
          <w:b/>
          <w:sz w:val="28"/>
          <w:szCs w:val="28"/>
        </w:rPr>
      </w:pPr>
    </w:p>
    <w:p w:rsidR="00020997" w:rsidRDefault="00020997" w:rsidP="00020997">
      <w:pPr>
        <w:pStyle w:val="Listenabsatz"/>
        <w:ind w:left="567" w:right="425"/>
        <w:jc w:val="both"/>
        <w:rPr>
          <w:bCs/>
          <w:szCs w:val="24"/>
          <w:u w:val="single"/>
        </w:rPr>
      </w:pPr>
      <w:r w:rsidRPr="00B53ACA">
        <w:rPr>
          <w:bCs/>
          <w:szCs w:val="24"/>
          <w:highlight w:val="yellow"/>
          <w:u w:val="single"/>
        </w:rPr>
        <w:t>Anmerkung: Die nachfolgende Checkliste hat empfehlenden Charakter.</w:t>
      </w:r>
    </w:p>
    <w:p w:rsidR="00020997" w:rsidRDefault="00020997" w:rsidP="00020997">
      <w:pPr>
        <w:ind w:left="1134" w:right="425"/>
        <w:rPr>
          <w:b/>
          <w:sz w:val="28"/>
          <w:szCs w:val="28"/>
        </w:rPr>
      </w:pPr>
    </w:p>
    <w:p w:rsidR="00020997" w:rsidRDefault="00020997" w:rsidP="00020997">
      <w:pPr>
        <w:ind w:left="1134" w:right="425"/>
        <w:rPr>
          <w:b/>
          <w:sz w:val="16"/>
          <w:szCs w:val="16"/>
        </w:rPr>
      </w:pPr>
    </w:p>
    <w:p w:rsidR="00020997" w:rsidRDefault="00020997" w:rsidP="00020997">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right="425" w:hanging="284"/>
        <w:jc w:val="both"/>
        <w:textAlignment w:val="baseline"/>
        <w:rPr>
          <w:b/>
          <w:bCs/>
          <w:szCs w:val="24"/>
        </w:rPr>
      </w:pPr>
      <w:r>
        <w:rPr>
          <w:b/>
          <w:bCs/>
          <w:szCs w:val="24"/>
        </w:rPr>
        <w:t>Datenblatt:</w:t>
      </w:r>
    </w:p>
    <w:p w:rsidR="00020997" w:rsidRDefault="00020997" w:rsidP="00020997">
      <w:pPr>
        <w:pStyle w:val="Listenabsatz"/>
        <w:ind w:left="1500" w:right="425"/>
        <w:jc w:val="both"/>
        <w:rPr>
          <w:szCs w:val="24"/>
        </w:rPr>
      </w:pPr>
    </w:p>
    <w:p w:rsidR="00020997" w:rsidRDefault="00020997" w:rsidP="00020997">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Auftraggeber* der Stellungnahme</w:t>
      </w:r>
    </w:p>
    <w:p w:rsidR="00020997" w:rsidRDefault="00020997" w:rsidP="00020997">
      <w:pPr>
        <w:ind w:left="1689" w:right="425"/>
        <w:jc w:val="both"/>
        <w:rPr>
          <w:szCs w:val="22"/>
        </w:rPr>
      </w:pPr>
      <w:r>
        <w:rPr>
          <w:szCs w:val="22"/>
        </w:rPr>
        <w:t>Name, Vorname, Anschrift - Telefonnummern, E-Mail-Adressen</w:t>
      </w:r>
    </w:p>
    <w:p w:rsidR="00020997" w:rsidRDefault="00020997" w:rsidP="00020997">
      <w:pPr>
        <w:ind w:left="1689" w:right="425"/>
        <w:jc w:val="both"/>
        <w:rPr>
          <w:sz w:val="16"/>
          <w:szCs w:val="16"/>
        </w:rPr>
      </w:pPr>
    </w:p>
    <w:p w:rsidR="00020997" w:rsidRDefault="00020997" w:rsidP="00020997">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Eigent</w:t>
      </w:r>
      <w:r>
        <w:t>ü</w:t>
      </w:r>
      <w:r>
        <w:t>mer* des Objekts, falls abweichend vom Auftraggeber</w:t>
      </w:r>
    </w:p>
    <w:p w:rsidR="00020997" w:rsidRDefault="00020997" w:rsidP="00020997">
      <w:pPr>
        <w:pStyle w:val="Listenabsatz"/>
        <w:ind w:left="1689" w:right="425"/>
        <w:jc w:val="both"/>
      </w:pPr>
      <w:r>
        <w:t>Telefonnummern, E-Mail-Adressen</w:t>
      </w:r>
    </w:p>
    <w:p w:rsidR="00020997" w:rsidRDefault="00020997" w:rsidP="00020997">
      <w:pPr>
        <w:pStyle w:val="Listenabsatz"/>
        <w:ind w:left="1689" w:right="425"/>
        <w:jc w:val="both"/>
        <w:rPr>
          <w:sz w:val="16"/>
          <w:szCs w:val="16"/>
        </w:rPr>
      </w:pPr>
    </w:p>
    <w:p w:rsidR="00020997" w:rsidRDefault="00020997" w:rsidP="00020997">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Geb</w:t>
      </w:r>
      <w:r>
        <w:t>ä</w:t>
      </w:r>
      <w:r>
        <w:t>udeart des gesch</w:t>
      </w:r>
      <w:r>
        <w:t>ä</w:t>
      </w:r>
      <w:r>
        <w:t xml:space="preserve">digten Objekts </w:t>
      </w:r>
    </w:p>
    <w:p w:rsidR="00020997" w:rsidRDefault="00020997" w:rsidP="00020997">
      <w:pPr>
        <w:pStyle w:val="Listenabsatz"/>
        <w:ind w:left="1689" w:right="425"/>
        <w:jc w:val="both"/>
      </w:pPr>
      <w:r>
        <w:t>(genaue Beschreibung, Angabe von Besonderheiten)</w:t>
      </w:r>
    </w:p>
    <w:p w:rsidR="00020997" w:rsidRDefault="00020997" w:rsidP="00020997">
      <w:pPr>
        <w:pStyle w:val="Listenabsatz"/>
        <w:ind w:left="1689" w:right="425"/>
        <w:jc w:val="both"/>
        <w:rPr>
          <w:sz w:val="16"/>
          <w:szCs w:val="16"/>
        </w:rPr>
      </w:pPr>
    </w:p>
    <w:p w:rsidR="00020997" w:rsidRDefault="00020997" w:rsidP="00020997">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Anschrift des gesch</w:t>
      </w:r>
      <w:r>
        <w:t>ä</w:t>
      </w:r>
      <w:r>
        <w:t>digten Objekts</w:t>
      </w:r>
    </w:p>
    <w:p w:rsidR="00020997" w:rsidRDefault="00020997" w:rsidP="00020997">
      <w:pPr>
        <w:ind w:right="425"/>
        <w:jc w:val="both"/>
        <w:rPr>
          <w:szCs w:val="24"/>
        </w:rPr>
      </w:pPr>
    </w:p>
    <w:p w:rsidR="00020997" w:rsidRDefault="00020997" w:rsidP="00020997">
      <w:pPr>
        <w:ind w:right="425"/>
        <w:jc w:val="both"/>
        <w:rPr>
          <w:sz w:val="16"/>
          <w:szCs w:val="16"/>
        </w:rPr>
      </w:pPr>
    </w:p>
    <w:p w:rsidR="00020997" w:rsidRDefault="00020997" w:rsidP="00020997">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right="425" w:hanging="284"/>
        <w:jc w:val="both"/>
        <w:textAlignment w:val="baseline"/>
        <w:rPr>
          <w:b/>
          <w:bCs/>
          <w:szCs w:val="24"/>
        </w:rPr>
      </w:pPr>
      <w:r>
        <w:rPr>
          <w:b/>
          <w:bCs/>
          <w:szCs w:val="24"/>
        </w:rPr>
        <w:t>Grundlagen zum Gutachten</w:t>
      </w:r>
    </w:p>
    <w:p w:rsidR="00020997" w:rsidRDefault="00020997" w:rsidP="00020997">
      <w:pPr>
        <w:ind w:left="1701" w:right="425" w:hanging="567"/>
        <w:jc w:val="both"/>
        <w:rPr>
          <w:szCs w:val="24"/>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rPr>
          <w:b/>
        </w:rPr>
      </w:pPr>
      <w:r>
        <w:t>Zust</w:t>
      </w:r>
      <w:r>
        <w:t>ä</w:t>
      </w:r>
      <w:r>
        <w:t>ndiges Bauordnungsamt</w:t>
      </w:r>
      <w:r>
        <w:rPr>
          <w:b/>
        </w:rPr>
        <w:t xml:space="preserve"> </w:t>
      </w:r>
    </w:p>
    <w:p w:rsidR="00020997" w:rsidRDefault="00020997" w:rsidP="00020997">
      <w:pPr>
        <w:ind w:left="1701" w:right="425" w:hanging="567"/>
        <w:jc w:val="both"/>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textAlignment w:val="baseline"/>
      </w:pPr>
      <w:r>
        <w:t>Einsichtnahme in die Bauakten des Bauordnungsamt,</w:t>
      </w:r>
      <w:r>
        <w:br/>
        <w:t>Erstellung der kompletten Kopien, Aufarbeitung der Historie des Geb</w:t>
      </w:r>
      <w:r>
        <w:t>ä</w:t>
      </w:r>
      <w:r>
        <w:t>udes (sofern Unterlagen nicht bereits vorliegen)</w:t>
      </w:r>
    </w:p>
    <w:p w:rsidR="00020997" w:rsidRDefault="00020997" w:rsidP="00020997">
      <w:pPr>
        <w:ind w:left="1701" w:right="425" w:hanging="567"/>
        <w:jc w:val="both"/>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pPr>
      <w:r>
        <w:t>Ortsbesichtigung auf der Grundlage der eingesehenen Planungen</w:t>
      </w:r>
    </w:p>
    <w:p w:rsidR="00020997" w:rsidRDefault="00020997" w:rsidP="00020997">
      <w:pPr>
        <w:ind w:left="2268" w:right="425" w:hanging="567"/>
        <w:jc w:val="both"/>
        <w:rPr>
          <w:strike/>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pPr>
      <w:r>
        <w:t>Fotos</w:t>
      </w:r>
    </w:p>
    <w:p w:rsidR="00020997" w:rsidRDefault="00020997" w:rsidP="00020997">
      <w:pPr>
        <w:pStyle w:val="Listenabsatz"/>
        <w:ind w:left="1689" w:right="425"/>
        <w:jc w:val="both"/>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pPr>
      <w:r>
        <w:t>Pl</w:t>
      </w:r>
      <w:r>
        <w:t>ä</w:t>
      </w:r>
      <w:r>
        <w:t>ne und Schriftst</w:t>
      </w:r>
      <w:r>
        <w:t>ü</w:t>
      </w:r>
      <w:r>
        <w:t>cke</w:t>
      </w:r>
    </w:p>
    <w:p w:rsidR="00020997" w:rsidRDefault="00020997" w:rsidP="00020997">
      <w:pPr>
        <w:ind w:right="425"/>
        <w:jc w:val="both"/>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pPr>
      <w:r>
        <w:t>M</w:t>
      </w:r>
      <w:r>
        <w:t>ü</w:t>
      </w:r>
      <w:r>
        <w:t>ndliche Aussagen</w:t>
      </w:r>
    </w:p>
    <w:p w:rsidR="00020997" w:rsidRDefault="00020997" w:rsidP="00020997">
      <w:pPr>
        <w:pStyle w:val="Listenabsatz"/>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8647"/>
        </w:tabs>
        <w:overflowPunct w:val="0"/>
        <w:autoSpaceDE w:val="0"/>
        <w:autoSpaceDN w:val="0"/>
        <w:adjustRightInd w:val="0"/>
        <w:ind w:left="1701" w:right="425" w:hanging="567"/>
        <w:textAlignment w:val="baseline"/>
      </w:pPr>
      <w:r>
        <w:t xml:space="preserve">Bestehende Versicherungen </w:t>
      </w:r>
      <w:r>
        <w:br/>
        <w:t>(Geb</w:t>
      </w:r>
      <w:r>
        <w:t>ä</w:t>
      </w:r>
      <w:r>
        <w:t>ude-, Elementarversicherung)</w:t>
      </w: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overflowPunct w:val="0"/>
        <w:autoSpaceDE w:val="0"/>
        <w:autoSpaceDN w:val="0"/>
        <w:adjustRightInd w:val="0"/>
        <w:ind w:right="425"/>
        <w:jc w:val="both"/>
        <w:textAlignment w:val="baseline"/>
      </w:pPr>
      <w:r>
        <w:t>Name und Anschrift des Versicherers</w:t>
      </w: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Versicherungsnummer</w:t>
      </w: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Versicherungsnehmer</w:t>
      </w:r>
    </w:p>
    <w:p w:rsidR="00020997" w:rsidRDefault="00020997" w:rsidP="00020997">
      <w:pPr>
        <w:ind w:left="2268" w:right="425" w:hanging="567"/>
        <w:jc w:val="both"/>
        <w:rPr>
          <w:sz w:val="16"/>
          <w:szCs w:val="16"/>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textAlignment w:val="baseline"/>
      </w:pPr>
      <w:r>
        <w:t>Ü</w:t>
      </w:r>
      <w:r>
        <w:t>berpr</w:t>
      </w:r>
      <w:r>
        <w:t>ü</w:t>
      </w:r>
      <w:r>
        <w:t>fung der Versicherungsbedingungen,</w:t>
      </w:r>
      <w:r>
        <w:br/>
        <w:t>Anfrage bei den zust</w:t>
      </w:r>
      <w:r>
        <w:t>ä</w:t>
      </w:r>
      <w:r>
        <w:t>ndigen Versicherern</w:t>
      </w:r>
    </w:p>
    <w:p w:rsidR="00020997" w:rsidRDefault="00020997" w:rsidP="00020997">
      <w:pPr>
        <w:ind w:left="1701" w:right="425" w:hanging="567"/>
        <w:jc w:val="both"/>
        <w:rPr>
          <w:szCs w:val="22"/>
        </w:rPr>
      </w:pPr>
    </w:p>
    <w:p w:rsidR="00020997" w:rsidRDefault="00020997" w:rsidP="00020997">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701" w:right="425" w:hanging="567"/>
        <w:jc w:val="both"/>
        <w:textAlignment w:val="baseline"/>
      </w:pPr>
      <w:r>
        <w:t>Belegung der Versicherungsmodalit</w:t>
      </w:r>
      <w:r>
        <w:t>ä</w:t>
      </w:r>
      <w:r>
        <w:t>ten</w:t>
      </w:r>
    </w:p>
    <w:p w:rsidR="00020997" w:rsidRDefault="00020997" w:rsidP="00020997">
      <w:pPr>
        <w:pStyle w:val="Listenabsatz"/>
      </w:pPr>
    </w:p>
    <w:p w:rsidR="00020997" w:rsidRDefault="00020997" w:rsidP="00020997">
      <w:pPr>
        <w:ind w:right="425"/>
        <w:jc w:val="both"/>
        <w:rPr>
          <w:b/>
          <w:bCs/>
          <w:szCs w:val="24"/>
        </w:rPr>
      </w:pPr>
    </w:p>
    <w:p w:rsidR="00020997" w:rsidRDefault="00020997" w:rsidP="00020997">
      <w:pPr>
        <w:ind w:right="425"/>
        <w:jc w:val="both"/>
        <w:rPr>
          <w:b/>
          <w:bCs/>
          <w:szCs w:val="24"/>
        </w:rPr>
      </w:pPr>
    </w:p>
    <w:p w:rsidR="00020997" w:rsidRDefault="00020997" w:rsidP="00020997">
      <w:pPr>
        <w:ind w:right="425"/>
        <w:jc w:val="both"/>
        <w:rPr>
          <w:b/>
          <w:bCs/>
          <w:szCs w:val="24"/>
        </w:rPr>
      </w:pPr>
    </w:p>
    <w:p w:rsidR="00020997" w:rsidRDefault="00020997" w:rsidP="0024729A">
      <w:pPr>
        <w:spacing w:after="160" w:line="259" w:lineRule="auto"/>
        <w:rPr>
          <w:b/>
          <w:bCs/>
          <w:szCs w:val="24"/>
        </w:rPr>
      </w:pPr>
    </w:p>
    <w:p w:rsidR="00020997" w:rsidRDefault="00020997" w:rsidP="00020997">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993" w:right="425" w:hanging="426"/>
        <w:jc w:val="both"/>
        <w:textAlignment w:val="baseline"/>
        <w:rPr>
          <w:b/>
          <w:bCs/>
          <w:szCs w:val="24"/>
        </w:rPr>
      </w:pPr>
      <w:r>
        <w:rPr>
          <w:b/>
          <w:bCs/>
          <w:szCs w:val="24"/>
        </w:rPr>
        <w:t xml:space="preserve">Angaben zum Schadensereignis </w:t>
      </w:r>
    </w:p>
    <w:p w:rsidR="00020997" w:rsidRDefault="00020997" w:rsidP="00020997">
      <w:pPr>
        <w:ind w:right="425"/>
        <w:jc w:val="both"/>
        <w:rPr>
          <w:b/>
          <w:bCs/>
          <w:szCs w:val="24"/>
        </w:rPr>
      </w:pPr>
    </w:p>
    <w:p w:rsidR="00020997" w:rsidRDefault="00020997" w:rsidP="00020997">
      <w:pPr>
        <w:ind w:left="1701" w:right="425" w:hanging="708"/>
        <w:jc w:val="both"/>
        <w:rPr>
          <w:szCs w:val="22"/>
        </w:rPr>
      </w:pPr>
      <w:r>
        <w:rPr>
          <w:szCs w:val="22"/>
        </w:rPr>
        <w:t>Überflutung durch:</w:t>
      </w:r>
    </w:p>
    <w:p w:rsidR="00020997" w:rsidRDefault="00020997" w:rsidP="00020997">
      <w:pPr>
        <w:ind w:left="1080"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560" w:right="425" w:hanging="284"/>
        <w:jc w:val="both"/>
        <w:textAlignment w:val="baseline"/>
      </w:pPr>
      <w:r>
        <w:t>Hochwasserf</w:t>
      </w:r>
      <w:r>
        <w:t>ü</w:t>
      </w:r>
      <w:r>
        <w:t>hrendes Gew</w:t>
      </w:r>
      <w:r>
        <w:t>ä</w:t>
      </w:r>
      <w:r>
        <w:t>sser (Gew</w:t>
      </w:r>
      <w:r>
        <w:t>ä</w:t>
      </w:r>
      <w:r>
        <w:t>ssername)</w:t>
      </w:r>
    </w:p>
    <w:p w:rsidR="00020997" w:rsidRDefault="00020997" w:rsidP="00020997">
      <w:pPr>
        <w:ind w:left="1080"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560" w:right="425" w:hanging="284"/>
        <w:jc w:val="both"/>
        <w:textAlignment w:val="baseline"/>
      </w:pPr>
      <w:r>
        <w:t>Wild abflie</w:t>
      </w:r>
      <w:r>
        <w:t>ß</w:t>
      </w:r>
      <w:r>
        <w:t>endes Gew</w:t>
      </w:r>
      <w:r>
        <w:t>ä</w:t>
      </w:r>
      <w:r>
        <w:t>sser</w:t>
      </w:r>
    </w:p>
    <w:p w:rsidR="00020997" w:rsidRDefault="00020997" w:rsidP="00020997">
      <w:pPr>
        <w:ind w:left="1080"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560" w:right="425" w:hanging="283"/>
        <w:jc w:val="both"/>
        <w:textAlignment w:val="baseline"/>
      </w:pPr>
      <w:r>
        <w:t>Sturzflut</w:t>
      </w:r>
    </w:p>
    <w:p w:rsidR="00020997" w:rsidRDefault="00020997" w:rsidP="00020997">
      <w:pPr>
        <w:ind w:left="1080" w:right="425"/>
        <w:jc w:val="both"/>
        <w:rPr>
          <w:sz w:val="12"/>
          <w:szCs w:val="12"/>
        </w:rPr>
      </w:pPr>
    </w:p>
    <w:p w:rsidR="00020997" w:rsidRDefault="00020997" w:rsidP="00020997">
      <w:pPr>
        <w:pStyle w:val="Listenabsatz"/>
        <w:ind w:left="1560" w:right="425" w:hanging="283"/>
        <w:jc w:val="both"/>
      </w:pPr>
      <w:r>
        <w:t xml:space="preserve">- </w:t>
      </w:r>
      <w:r>
        <w:tab/>
        <w:t>Aufsteigendes Grundwasser</w:t>
      </w:r>
    </w:p>
    <w:p w:rsidR="00020997" w:rsidRDefault="00020997" w:rsidP="00020997">
      <w:pPr>
        <w:ind w:left="1080"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560" w:right="425" w:hanging="283"/>
        <w:jc w:val="both"/>
        <w:textAlignment w:val="baseline"/>
      </w:pPr>
      <w:r>
        <w:t>Ü</w:t>
      </w:r>
      <w:r>
        <w:t>berlaufende Regenwasser- und Mischkanalisation</w:t>
      </w:r>
    </w:p>
    <w:p w:rsidR="00020997" w:rsidRDefault="00020997" w:rsidP="00020997">
      <w:pPr>
        <w:ind w:left="1080"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560" w:right="425" w:hanging="283"/>
        <w:jc w:val="both"/>
        <w:textAlignment w:val="baseline"/>
      </w:pPr>
      <w:r>
        <w:t>Hangrutsch</w:t>
      </w:r>
    </w:p>
    <w:p w:rsidR="00020997" w:rsidRDefault="00020997" w:rsidP="00020997">
      <w:pPr>
        <w:ind w:left="1080" w:right="425"/>
        <w:jc w:val="both"/>
        <w:rPr>
          <w:szCs w:val="22"/>
        </w:rPr>
      </w:pPr>
    </w:p>
    <w:p w:rsidR="0024729A" w:rsidRDefault="0024729A" w:rsidP="00020997">
      <w:pPr>
        <w:ind w:left="1080" w:right="425"/>
        <w:jc w:val="both"/>
        <w:rPr>
          <w:szCs w:val="22"/>
        </w:rPr>
      </w:pPr>
    </w:p>
    <w:p w:rsidR="00020997" w:rsidRDefault="00020997" w:rsidP="00020997">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993" w:right="425" w:hanging="426"/>
        <w:jc w:val="both"/>
        <w:textAlignment w:val="baseline"/>
        <w:rPr>
          <w:b/>
          <w:bCs/>
          <w:szCs w:val="24"/>
        </w:rPr>
      </w:pPr>
      <w:r>
        <w:rPr>
          <w:b/>
          <w:bCs/>
          <w:szCs w:val="24"/>
        </w:rPr>
        <w:t>Schadensaufstellung (Geb</w:t>
      </w:r>
      <w:r>
        <w:rPr>
          <w:b/>
          <w:bCs/>
          <w:szCs w:val="24"/>
        </w:rPr>
        <w:t>ä</w:t>
      </w:r>
      <w:r>
        <w:rPr>
          <w:b/>
          <w:bCs/>
          <w:szCs w:val="24"/>
        </w:rPr>
        <w:t>udesch</w:t>
      </w:r>
      <w:r>
        <w:rPr>
          <w:b/>
          <w:bCs/>
          <w:szCs w:val="24"/>
        </w:rPr>
        <w:t>ä</w:t>
      </w:r>
      <w:r>
        <w:rPr>
          <w:b/>
          <w:bCs/>
          <w:szCs w:val="24"/>
        </w:rPr>
        <w:t>den)</w:t>
      </w:r>
    </w:p>
    <w:p w:rsidR="00020997" w:rsidRDefault="00020997" w:rsidP="0024729A">
      <w:pPr>
        <w:ind w:right="425"/>
        <w:jc w:val="both"/>
        <w:rPr>
          <w:szCs w:val="24"/>
        </w:rPr>
      </w:pPr>
    </w:p>
    <w:p w:rsidR="00020997" w:rsidRDefault="00020997" w:rsidP="00020997">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textAlignment w:val="baseline"/>
        <w:rPr>
          <w:b/>
          <w:szCs w:val="24"/>
          <w:u w:val="single"/>
        </w:rPr>
      </w:pPr>
      <w:r>
        <w:rPr>
          <w:b/>
          <w:szCs w:val="24"/>
        </w:rPr>
        <w:t>Geb</w:t>
      </w:r>
      <w:r>
        <w:rPr>
          <w:b/>
          <w:szCs w:val="24"/>
        </w:rPr>
        <w:t>ä</w:t>
      </w:r>
      <w:r>
        <w:rPr>
          <w:b/>
          <w:szCs w:val="24"/>
        </w:rPr>
        <w:t>udesch</w:t>
      </w:r>
      <w:r>
        <w:rPr>
          <w:b/>
          <w:szCs w:val="24"/>
        </w:rPr>
        <w:t>ä</w:t>
      </w:r>
      <w:r>
        <w:rPr>
          <w:b/>
          <w:szCs w:val="24"/>
        </w:rPr>
        <w:t xml:space="preserve">den </w:t>
      </w:r>
      <w:r>
        <w:rPr>
          <w:b/>
          <w:szCs w:val="24"/>
        </w:rPr>
        <w:t>–</w:t>
      </w:r>
      <w:r>
        <w:rPr>
          <w:b/>
          <w:szCs w:val="24"/>
        </w:rPr>
        <w:t xml:space="preserve"> systematische Ermittlung:</w:t>
      </w:r>
    </w:p>
    <w:p w:rsidR="00020997" w:rsidRDefault="00020997" w:rsidP="00020997">
      <w:pPr>
        <w:pStyle w:val="Listenabsatz"/>
        <w:ind w:left="1414" w:right="425"/>
        <w:rPr>
          <w:b/>
          <w:szCs w:val="24"/>
          <w:u w:val="single"/>
        </w:rPr>
      </w:pPr>
    </w:p>
    <w:p w:rsidR="00020997" w:rsidRDefault="00020997" w:rsidP="00020997">
      <w:pPr>
        <w:pStyle w:val="Listenabsatz"/>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843" w:right="425"/>
        <w:textAlignment w:val="baseline"/>
        <w:rPr>
          <w:szCs w:val="24"/>
        </w:rPr>
      </w:pPr>
      <w:r>
        <w:t>Au</w:t>
      </w:r>
      <w:r>
        <w:t>ß</w:t>
      </w:r>
      <w:r>
        <w:t xml:space="preserve">enkontrolle </w:t>
      </w:r>
      <w:r>
        <w:rPr>
          <w:szCs w:val="24"/>
        </w:rPr>
        <w:t xml:space="preserve"> </w:t>
      </w:r>
    </w:p>
    <w:p w:rsidR="00020997" w:rsidRDefault="00020997" w:rsidP="00020997">
      <w:pPr>
        <w:pStyle w:val="Listenabsatz"/>
        <w:ind w:left="2416" w:right="425"/>
        <w:jc w:val="both"/>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jc w:val="both"/>
        <w:textAlignment w:val="baseline"/>
      </w:pPr>
      <w:r>
        <w:t>Feststellung der Sicherheit zur Begehung des Objektes</w:t>
      </w:r>
    </w:p>
    <w:p w:rsidR="00020997" w:rsidRDefault="00020997" w:rsidP="00020997">
      <w:pPr>
        <w:ind w:left="1701" w:right="425" w:hanging="567"/>
        <w:jc w:val="both"/>
        <w:rPr>
          <w:sz w:val="10"/>
          <w:szCs w:val="10"/>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textAlignment w:val="baseline"/>
      </w:pPr>
      <w:r>
        <w:t>Ü</w:t>
      </w:r>
      <w:r>
        <w:t>berpr</w:t>
      </w:r>
      <w:r>
        <w:t>ü</w:t>
      </w:r>
      <w:r>
        <w:t>fung der Au</w:t>
      </w:r>
      <w:r>
        <w:t>ß</w:t>
      </w:r>
      <w:r>
        <w:t>enw</w:t>
      </w:r>
      <w:r>
        <w:t>ä</w:t>
      </w:r>
      <w:r>
        <w:t>nde des Erdgeschosses</w:t>
      </w:r>
    </w:p>
    <w:p w:rsidR="00020997" w:rsidRDefault="00020997" w:rsidP="00020997">
      <w:pPr>
        <w:ind w:left="1701" w:right="425" w:hanging="567"/>
        <w:rPr>
          <w:sz w:val="10"/>
          <w:szCs w:val="10"/>
        </w:rPr>
      </w:pPr>
    </w:p>
    <w:p w:rsidR="00020997" w:rsidRDefault="00020997" w:rsidP="0024729A">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right="425"/>
        <w:textAlignment w:val="baseline"/>
      </w:pPr>
      <w:r>
        <w:t>Ü</w:t>
      </w:r>
      <w:r>
        <w:t>berpr</w:t>
      </w:r>
      <w:r>
        <w:t>ü</w:t>
      </w:r>
      <w:r>
        <w:t>fung der Deckenauflager</w:t>
      </w:r>
    </w:p>
    <w:p w:rsidR="0024729A" w:rsidRDefault="0024729A" w:rsidP="0024729A">
      <w:pPr>
        <w:overflowPunct w:val="0"/>
        <w:autoSpaceDE w:val="0"/>
        <w:autoSpaceDN w:val="0"/>
        <w:adjustRightInd w:val="0"/>
        <w:ind w:right="425"/>
        <w:textAlignment w:val="baseline"/>
        <w:rPr>
          <w:rFonts w:eastAsia="Arial Unicode MS" w:hAnsi="Arial Unicode MS" w:cs="Arial Unicode MS"/>
          <w:color w:val="000000"/>
          <w:szCs w:val="22"/>
          <w:u w:color="000000"/>
          <w:bdr w:val="nil"/>
        </w:rPr>
      </w:pPr>
    </w:p>
    <w:p w:rsidR="0024729A" w:rsidRDefault="0024729A" w:rsidP="0024729A">
      <w:pPr>
        <w:overflowPunct w:val="0"/>
        <w:autoSpaceDE w:val="0"/>
        <w:autoSpaceDN w:val="0"/>
        <w:adjustRightInd w:val="0"/>
        <w:ind w:right="425"/>
        <w:textAlignment w:val="baseline"/>
      </w:pPr>
    </w:p>
    <w:p w:rsidR="00020997" w:rsidRDefault="00020997" w:rsidP="00020997">
      <w:pPr>
        <w:ind w:left="1985" w:right="425" w:hanging="567"/>
        <w:rPr>
          <w:szCs w:val="24"/>
          <w:u w:val="single"/>
        </w:rPr>
      </w:pPr>
      <w:r>
        <w:rPr>
          <w:szCs w:val="24"/>
        </w:rPr>
        <w:t>1.2</w:t>
      </w:r>
      <w:r>
        <w:rPr>
          <w:szCs w:val="24"/>
        </w:rPr>
        <w:tab/>
      </w:r>
      <w:r>
        <w:rPr>
          <w:szCs w:val="24"/>
          <w:u w:val="single"/>
        </w:rPr>
        <w:t>Überprüfung der Gründungssituation</w:t>
      </w:r>
    </w:p>
    <w:p w:rsidR="00020997" w:rsidRDefault="00020997" w:rsidP="00020997">
      <w:pPr>
        <w:ind w:left="1418" w:right="425" w:hanging="567"/>
        <w:jc w:val="both"/>
        <w:rPr>
          <w:szCs w:val="24"/>
        </w:rPr>
      </w:pPr>
    </w:p>
    <w:p w:rsidR="00020997" w:rsidRDefault="00020997" w:rsidP="00020997">
      <w:pPr>
        <w:ind w:left="2552" w:right="425" w:hanging="422"/>
        <w:rPr>
          <w:szCs w:val="22"/>
        </w:rPr>
      </w:pPr>
      <w:r>
        <w:rPr>
          <w:szCs w:val="24"/>
        </w:rPr>
        <w:t>-</w:t>
      </w:r>
      <w:r>
        <w:rPr>
          <w:szCs w:val="24"/>
        </w:rPr>
        <w:tab/>
      </w:r>
      <w:r>
        <w:rPr>
          <w:szCs w:val="22"/>
        </w:rPr>
        <w:t>Welche Richtung hat die Wasserbeaufschlagung genommen?</w:t>
      </w:r>
    </w:p>
    <w:p w:rsidR="00020997" w:rsidRDefault="00020997" w:rsidP="00020997">
      <w:pPr>
        <w:ind w:left="1985" w:right="425" w:hanging="567"/>
        <w:jc w:val="both"/>
        <w:rPr>
          <w:sz w:val="10"/>
          <w:szCs w:val="10"/>
        </w:rPr>
      </w:pPr>
    </w:p>
    <w:p w:rsidR="00020997" w:rsidRDefault="00020997" w:rsidP="00020997">
      <w:pPr>
        <w:ind w:left="2552" w:right="425" w:hanging="425"/>
        <w:rPr>
          <w:szCs w:val="22"/>
        </w:rPr>
      </w:pPr>
      <w:r>
        <w:rPr>
          <w:szCs w:val="22"/>
        </w:rPr>
        <w:t>-</w:t>
      </w:r>
      <w:r>
        <w:rPr>
          <w:szCs w:val="22"/>
        </w:rPr>
        <w:tab/>
        <w:t>Wie zeigt sich das gesamte Umfeld?</w:t>
      </w:r>
    </w:p>
    <w:p w:rsidR="00020997" w:rsidRDefault="00020997" w:rsidP="00020997">
      <w:pPr>
        <w:ind w:left="1985" w:right="425" w:hanging="567"/>
        <w:rPr>
          <w:sz w:val="10"/>
          <w:szCs w:val="10"/>
        </w:rPr>
      </w:pPr>
    </w:p>
    <w:p w:rsidR="00020997" w:rsidRDefault="00020997" w:rsidP="00020997">
      <w:pPr>
        <w:ind w:left="2552" w:right="425" w:hanging="425"/>
        <w:rPr>
          <w:szCs w:val="22"/>
        </w:rPr>
      </w:pPr>
      <w:r>
        <w:rPr>
          <w:szCs w:val="22"/>
        </w:rPr>
        <w:t>-</w:t>
      </w:r>
      <w:r>
        <w:rPr>
          <w:szCs w:val="22"/>
        </w:rPr>
        <w:tab/>
        <w:t>Welche Materialien liegen im Umfeld?</w:t>
      </w:r>
    </w:p>
    <w:p w:rsidR="00020997" w:rsidRDefault="00020997" w:rsidP="00020997">
      <w:pPr>
        <w:ind w:left="1985" w:right="425" w:hanging="567"/>
        <w:jc w:val="both"/>
        <w:rPr>
          <w:sz w:val="10"/>
          <w:szCs w:val="10"/>
        </w:rPr>
      </w:pPr>
    </w:p>
    <w:p w:rsidR="00020997" w:rsidRDefault="00020997" w:rsidP="00020997">
      <w:pPr>
        <w:ind w:left="2552" w:right="425" w:hanging="425"/>
        <w:jc w:val="both"/>
        <w:rPr>
          <w:szCs w:val="22"/>
        </w:rPr>
      </w:pPr>
      <w:r>
        <w:rPr>
          <w:szCs w:val="22"/>
        </w:rPr>
        <w:t>-</w:t>
      </w:r>
      <w:r>
        <w:rPr>
          <w:szCs w:val="22"/>
        </w:rPr>
        <w:tab/>
        <w:t>Wie stark waren die Einflüsse bei angrenzenden Objekten?</w:t>
      </w:r>
    </w:p>
    <w:p w:rsidR="00020997" w:rsidRDefault="00020997" w:rsidP="00020997">
      <w:pPr>
        <w:ind w:left="2127" w:right="425" w:hanging="567"/>
        <w:jc w:val="both"/>
        <w:rPr>
          <w:szCs w:val="24"/>
        </w:rPr>
      </w:pPr>
      <w:r>
        <w:rPr>
          <w:szCs w:val="22"/>
        </w:rPr>
        <w:br/>
      </w:r>
    </w:p>
    <w:p w:rsidR="00020997" w:rsidRDefault="00020997" w:rsidP="00020997">
      <w:pPr>
        <w:ind w:left="1985" w:right="425" w:hanging="567"/>
        <w:jc w:val="both"/>
        <w:rPr>
          <w:szCs w:val="24"/>
          <w:u w:val="single"/>
        </w:rPr>
      </w:pPr>
      <w:r>
        <w:rPr>
          <w:szCs w:val="24"/>
        </w:rPr>
        <w:t xml:space="preserve">1.3 </w:t>
      </w:r>
      <w:r>
        <w:rPr>
          <w:szCs w:val="24"/>
        </w:rPr>
        <w:tab/>
      </w:r>
      <w:r>
        <w:rPr>
          <w:szCs w:val="24"/>
          <w:u w:val="single"/>
        </w:rPr>
        <w:t>Überprüfung der Bausubstanz:</w:t>
      </w:r>
    </w:p>
    <w:p w:rsidR="00020997" w:rsidRDefault="00020997" w:rsidP="00020997">
      <w:pPr>
        <w:ind w:left="2268" w:right="425" w:hanging="567"/>
        <w:jc w:val="both"/>
        <w:rPr>
          <w:szCs w:val="24"/>
          <w:u w:val="single"/>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552" w:right="425" w:hanging="425"/>
        <w:jc w:val="both"/>
        <w:textAlignment w:val="baseline"/>
      </w:pPr>
      <w:r>
        <w:t>Ist ein Keller vorhanden oder steht das Geb</w:t>
      </w:r>
      <w:r>
        <w:t>ä</w:t>
      </w:r>
      <w:r>
        <w:t>ude auf Streifen- oder Einzelfundamenten?</w:t>
      </w:r>
    </w:p>
    <w:p w:rsidR="0024729A" w:rsidRDefault="0024729A" w:rsidP="0024729A">
      <w:pPr>
        <w:pStyle w:val="Listenabsatz"/>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2552" w:right="425"/>
        <w:jc w:val="both"/>
        <w:textAlignment w:val="baseline"/>
      </w:pPr>
    </w:p>
    <w:p w:rsidR="00020997" w:rsidRDefault="00020997" w:rsidP="00020997">
      <w:pPr>
        <w:ind w:left="2268" w:right="425" w:hanging="567"/>
        <w:jc w:val="both"/>
        <w:rPr>
          <w:szCs w:val="24"/>
        </w:rPr>
      </w:pPr>
    </w:p>
    <w:p w:rsidR="00020997" w:rsidRDefault="00020997" w:rsidP="00020997">
      <w:pPr>
        <w:ind w:left="1985" w:right="425" w:hanging="567"/>
        <w:jc w:val="both"/>
        <w:rPr>
          <w:szCs w:val="24"/>
        </w:rPr>
      </w:pPr>
      <w:r>
        <w:rPr>
          <w:szCs w:val="24"/>
        </w:rPr>
        <w:t>1.4</w:t>
      </w:r>
      <w:r>
        <w:rPr>
          <w:szCs w:val="24"/>
        </w:rPr>
        <w:tab/>
      </w:r>
      <w:r>
        <w:rPr>
          <w:szCs w:val="24"/>
          <w:u w:val="single"/>
        </w:rPr>
        <w:t>Aus den Bauunterlagen ist vorab zu prüfen, ob der Keller</w:t>
      </w:r>
      <w:r>
        <w:rPr>
          <w:szCs w:val="24"/>
        </w:rPr>
        <w:t xml:space="preserve"> als </w:t>
      </w:r>
    </w:p>
    <w:p w:rsidR="00020997" w:rsidRDefault="00020997" w:rsidP="00020997">
      <w:pPr>
        <w:ind w:left="1701" w:right="425" w:hanging="567"/>
        <w:jc w:val="both"/>
        <w:rPr>
          <w:sz w:val="18"/>
          <w:szCs w:val="18"/>
        </w:rPr>
      </w:pPr>
    </w:p>
    <w:p w:rsidR="00020997" w:rsidRDefault="00020997" w:rsidP="00020997">
      <w:pPr>
        <w:ind w:left="2552" w:right="425" w:hanging="425"/>
        <w:jc w:val="both"/>
        <w:rPr>
          <w:szCs w:val="22"/>
        </w:rPr>
      </w:pPr>
      <w:r>
        <w:rPr>
          <w:szCs w:val="24"/>
        </w:rPr>
        <w:t xml:space="preserve">- </w:t>
      </w:r>
      <w:r>
        <w:rPr>
          <w:szCs w:val="24"/>
        </w:rPr>
        <w:tab/>
      </w:r>
      <w:r>
        <w:rPr>
          <w:szCs w:val="22"/>
        </w:rPr>
        <w:t xml:space="preserve">Mauerwerkskeller </w:t>
      </w:r>
    </w:p>
    <w:p w:rsidR="00020997" w:rsidRDefault="00020997" w:rsidP="00020997">
      <w:pPr>
        <w:ind w:left="2552" w:right="425" w:hanging="425"/>
        <w:jc w:val="both"/>
        <w:rPr>
          <w:sz w:val="10"/>
          <w:szCs w:val="10"/>
        </w:rPr>
      </w:pPr>
    </w:p>
    <w:p w:rsidR="00020997" w:rsidRDefault="00020997" w:rsidP="00020997">
      <w:pPr>
        <w:ind w:left="2552" w:right="425" w:hanging="425"/>
        <w:jc w:val="both"/>
        <w:rPr>
          <w:szCs w:val="22"/>
        </w:rPr>
      </w:pPr>
      <w:r>
        <w:rPr>
          <w:szCs w:val="22"/>
        </w:rPr>
        <w:t>-</w:t>
      </w:r>
      <w:r>
        <w:rPr>
          <w:szCs w:val="22"/>
        </w:rPr>
        <w:tab/>
        <w:t>Betonkeller oder</w:t>
      </w:r>
    </w:p>
    <w:p w:rsidR="00020997" w:rsidRDefault="00020997" w:rsidP="00020997">
      <w:pPr>
        <w:ind w:left="2552" w:right="425" w:hanging="425"/>
        <w:jc w:val="both"/>
        <w:rPr>
          <w:sz w:val="10"/>
          <w:szCs w:val="10"/>
        </w:rPr>
      </w:pPr>
    </w:p>
    <w:p w:rsidR="00020997" w:rsidRDefault="00020997" w:rsidP="00020997">
      <w:pPr>
        <w:ind w:left="2552" w:right="141" w:hanging="426"/>
        <w:jc w:val="both"/>
        <w:rPr>
          <w:szCs w:val="22"/>
        </w:rPr>
      </w:pPr>
      <w:r>
        <w:rPr>
          <w:szCs w:val="22"/>
        </w:rPr>
        <w:t>-</w:t>
      </w:r>
      <w:r>
        <w:rPr>
          <w:szCs w:val="22"/>
        </w:rPr>
        <w:tab/>
        <w:t xml:space="preserve">speziell mit Abdichtungen als „Weiße Wanne“ erstellt worden ist. </w:t>
      </w:r>
    </w:p>
    <w:p w:rsidR="00020997" w:rsidRDefault="00020997" w:rsidP="00020997">
      <w:pPr>
        <w:ind w:right="141"/>
        <w:jc w:val="both"/>
        <w:rPr>
          <w:szCs w:val="22"/>
        </w:rPr>
      </w:pPr>
    </w:p>
    <w:p w:rsidR="00020997" w:rsidRDefault="00020997" w:rsidP="00020997">
      <w:pPr>
        <w:spacing w:after="160" w:line="259" w:lineRule="auto"/>
        <w:rPr>
          <w:szCs w:val="24"/>
        </w:rPr>
      </w:pPr>
      <w:r>
        <w:rPr>
          <w:szCs w:val="24"/>
        </w:rPr>
        <w:lastRenderedPageBreak/>
        <w:br w:type="page"/>
      </w:r>
    </w:p>
    <w:p w:rsidR="00020997" w:rsidRDefault="00020997" w:rsidP="00020997">
      <w:pPr>
        <w:ind w:left="1985" w:right="425" w:hanging="567"/>
        <w:jc w:val="both"/>
        <w:rPr>
          <w:szCs w:val="24"/>
          <w:u w:val="single"/>
        </w:rPr>
      </w:pPr>
      <w:r>
        <w:rPr>
          <w:szCs w:val="24"/>
        </w:rPr>
        <w:lastRenderedPageBreak/>
        <w:t>1.5.</w:t>
      </w:r>
      <w:r>
        <w:rPr>
          <w:szCs w:val="24"/>
        </w:rPr>
        <w:tab/>
      </w:r>
      <w:r>
        <w:rPr>
          <w:szCs w:val="24"/>
          <w:u w:val="single"/>
        </w:rPr>
        <w:t>Klärung der Wasserbeeinflussungs-Situation:</w:t>
      </w:r>
    </w:p>
    <w:p w:rsidR="00020997" w:rsidRDefault="00020997" w:rsidP="00020997">
      <w:pPr>
        <w:ind w:left="1134" w:right="425" w:hanging="1134"/>
        <w:jc w:val="both"/>
        <w:rPr>
          <w:sz w:val="16"/>
          <w:szCs w:val="16"/>
          <w:u w:val="single"/>
        </w:rPr>
      </w:pPr>
    </w:p>
    <w:p w:rsidR="00020997" w:rsidRDefault="00020997" w:rsidP="00020997">
      <w:pPr>
        <w:ind w:left="2552" w:hanging="425"/>
        <w:rPr>
          <w:szCs w:val="22"/>
        </w:rPr>
      </w:pPr>
      <w:r>
        <w:rPr>
          <w:szCs w:val="24"/>
        </w:rPr>
        <w:t>-</w:t>
      </w:r>
      <w:r>
        <w:rPr>
          <w:szCs w:val="24"/>
        </w:rPr>
        <w:tab/>
      </w:r>
      <w:r>
        <w:rPr>
          <w:szCs w:val="22"/>
        </w:rPr>
        <w:t>Einspülen des Wassers durch Kellerfenster als Druckwasser in das Gebäude oder Druckwasser aus dem Untergrund als hydrostatisch drückendes Wasser aus nahegelegenen Uferzonen.</w:t>
      </w:r>
    </w:p>
    <w:p w:rsidR="00020997" w:rsidRDefault="00020997" w:rsidP="00020997">
      <w:pPr>
        <w:ind w:left="1701" w:right="425" w:hanging="567"/>
        <w:jc w:val="both"/>
        <w:rPr>
          <w:sz w:val="10"/>
          <w:szCs w:val="10"/>
        </w:rPr>
      </w:pPr>
    </w:p>
    <w:p w:rsidR="00020997" w:rsidRDefault="00020997" w:rsidP="00020997">
      <w:pPr>
        <w:ind w:left="2552" w:right="-142" w:hanging="425"/>
        <w:rPr>
          <w:szCs w:val="22"/>
        </w:rPr>
      </w:pPr>
      <w:r>
        <w:rPr>
          <w:szCs w:val="22"/>
        </w:rPr>
        <w:t>-</w:t>
      </w:r>
      <w:r>
        <w:rPr>
          <w:szCs w:val="22"/>
        </w:rPr>
        <w:tab/>
        <w:t xml:space="preserve">Prüfen der Bodenverhältnisse im Außenbereich, Unterspülungen, Abtragungen durch die Flut in </w:t>
      </w:r>
      <w:r w:rsidR="000C401D">
        <w:rPr>
          <w:szCs w:val="22"/>
        </w:rPr>
        <w:t>Bezug Freilegung von Baukörper</w:t>
      </w:r>
      <w:r>
        <w:rPr>
          <w:szCs w:val="22"/>
        </w:rPr>
        <w:t xml:space="preserve">flächen, Kellern, Wänden - die erdberührend sind. </w:t>
      </w:r>
    </w:p>
    <w:p w:rsidR="00020997" w:rsidRDefault="00020997" w:rsidP="00020997">
      <w:pPr>
        <w:ind w:left="1701" w:right="425" w:hanging="567"/>
        <w:jc w:val="both"/>
        <w:rPr>
          <w:sz w:val="10"/>
          <w:szCs w:val="10"/>
        </w:rPr>
      </w:pPr>
    </w:p>
    <w:p w:rsidR="00020997" w:rsidRDefault="00020997" w:rsidP="00020997">
      <w:pPr>
        <w:ind w:left="2552" w:right="-142" w:hanging="425"/>
        <w:rPr>
          <w:szCs w:val="22"/>
        </w:rPr>
      </w:pPr>
      <w:r>
        <w:rPr>
          <w:szCs w:val="22"/>
        </w:rPr>
        <w:t>-</w:t>
      </w:r>
      <w:r>
        <w:rPr>
          <w:szCs w:val="22"/>
        </w:rPr>
        <w:tab/>
        <w:t xml:space="preserve">Überprüfung der strukturellen Schäden in den Wänden, </w:t>
      </w:r>
      <w:r>
        <w:rPr>
          <w:szCs w:val="22"/>
        </w:rPr>
        <w:br/>
        <w:t>Einmessung und Beurteilung von Rissen in konstruktiven Bauteilen, Vergleich mit den statischen Unterlagen aus den Behördenarchiven.</w:t>
      </w:r>
    </w:p>
    <w:p w:rsidR="00020997" w:rsidRDefault="00020997" w:rsidP="00020997">
      <w:pPr>
        <w:ind w:left="2268" w:right="425" w:hanging="567"/>
        <w:jc w:val="both"/>
        <w:rPr>
          <w:sz w:val="18"/>
          <w:szCs w:val="18"/>
        </w:rPr>
      </w:pPr>
    </w:p>
    <w:p w:rsidR="0024729A" w:rsidRDefault="0024729A" w:rsidP="00020997">
      <w:pPr>
        <w:ind w:left="2268" w:right="425" w:hanging="567"/>
        <w:jc w:val="both"/>
        <w:rPr>
          <w:sz w:val="18"/>
          <w:szCs w:val="18"/>
        </w:rPr>
      </w:pPr>
    </w:p>
    <w:p w:rsidR="00020997" w:rsidRDefault="00020997" w:rsidP="00020997">
      <w:pPr>
        <w:ind w:left="1985" w:right="425" w:hanging="567"/>
        <w:jc w:val="both"/>
        <w:rPr>
          <w:szCs w:val="24"/>
        </w:rPr>
      </w:pPr>
      <w:r>
        <w:rPr>
          <w:szCs w:val="24"/>
        </w:rPr>
        <w:t>1.6.</w:t>
      </w:r>
      <w:r>
        <w:rPr>
          <w:szCs w:val="24"/>
        </w:rPr>
        <w:tab/>
      </w:r>
      <w:r>
        <w:rPr>
          <w:szCs w:val="24"/>
          <w:u w:val="single"/>
        </w:rPr>
        <w:t>Systematische Zusammenstellung in Listenform bezogen auf:</w:t>
      </w:r>
    </w:p>
    <w:p w:rsidR="00020997" w:rsidRDefault="00020997" w:rsidP="00020997">
      <w:pPr>
        <w:ind w:left="1701" w:right="425" w:hanging="567"/>
        <w:jc w:val="both"/>
        <w:rPr>
          <w:sz w:val="16"/>
          <w:szCs w:val="16"/>
        </w:rPr>
      </w:pPr>
    </w:p>
    <w:p w:rsidR="00020997" w:rsidRDefault="00020997" w:rsidP="00020997">
      <w:pPr>
        <w:ind w:left="2552" w:right="425" w:hanging="426"/>
        <w:jc w:val="both"/>
        <w:rPr>
          <w:szCs w:val="22"/>
        </w:rPr>
      </w:pPr>
      <w:r>
        <w:rPr>
          <w:szCs w:val="24"/>
        </w:rPr>
        <w:t>-</w:t>
      </w:r>
      <w:r>
        <w:rPr>
          <w:szCs w:val="24"/>
        </w:rPr>
        <w:tab/>
      </w:r>
      <w:r>
        <w:rPr>
          <w:szCs w:val="22"/>
        </w:rPr>
        <w:t>Kellerbeurteilung</w:t>
      </w:r>
    </w:p>
    <w:p w:rsidR="00020997" w:rsidRDefault="00020997" w:rsidP="00020997">
      <w:pPr>
        <w:ind w:left="2552" w:right="425" w:hanging="426"/>
        <w:jc w:val="both"/>
        <w:rPr>
          <w:sz w:val="8"/>
          <w:szCs w:val="8"/>
        </w:rPr>
      </w:pPr>
    </w:p>
    <w:p w:rsidR="00020997" w:rsidRDefault="00020997" w:rsidP="00020997">
      <w:pPr>
        <w:ind w:left="2552" w:right="425" w:hanging="426"/>
        <w:jc w:val="both"/>
        <w:rPr>
          <w:szCs w:val="22"/>
        </w:rPr>
      </w:pPr>
      <w:r>
        <w:rPr>
          <w:szCs w:val="22"/>
        </w:rPr>
        <w:t xml:space="preserve">- </w:t>
      </w:r>
      <w:r>
        <w:rPr>
          <w:szCs w:val="22"/>
        </w:rPr>
        <w:tab/>
        <w:t>Gründung</w:t>
      </w:r>
    </w:p>
    <w:p w:rsidR="00020997" w:rsidRDefault="00020997" w:rsidP="00020997">
      <w:pPr>
        <w:ind w:left="2552" w:right="425" w:hanging="426"/>
        <w:jc w:val="both"/>
        <w:rPr>
          <w:sz w:val="8"/>
          <w:szCs w:val="8"/>
        </w:rPr>
      </w:pPr>
    </w:p>
    <w:p w:rsidR="00020997" w:rsidRDefault="00020997" w:rsidP="00020997">
      <w:pPr>
        <w:ind w:left="2552" w:right="425" w:hanging="425"/>
        <w:jc w:val="both"/>
        <w:rPr>
          <w:szCs w:val="22"/>
        </w:rPr>
      </w:pPr>
      <w:r>
        <w:rPr>
          <w:szCs w:val="22"/>
        </w:rPr>
        <w:t>-</w:t>
      </w:r>
      <w:r>
        <w:rPr>
          <w:szCs w:val="22"/>
        </w:rPr>
        <w:tab/>
        <w:t>Erdgeschosswände</w:t>
      </w:r>
    </w:p>
    <w:p w:rsidR="00020997" w:rsidRDefault="00020997" w:rsidP="00020997">
      <w:pPr>
        <w:ind w:left="2552" w:right="425" w:hanging="425"/>
        <w:jc w:val="both"/>
        <w:rPr>
          <w:sz w:val="8"/>
          <w:szCs w:val="8"/>
        </w:rPr>
      </w:pPr>
    </w:p>
    <w:p w:rsidR="00020997" w:rsidRDefault="00020997" w:rsidP="00020997">
      <w:pPr>
        <w:ind w:left="2552" w:right="425" w:hanging="425"/>
        <w:jc w:val="both"/>
        <w:rPr>
          <w:szCs w:val="22"/>
        </w:rPr>
      </w:pPr>
      <w:r>
        <w:rPr>
          <w:szCs w:val="22"/>
        </w:rPr>
        <w:t>-</w:t>
      </w:r>
      <w:r>
        <w:rPr>
          <w:szCs w:val="22"/>
        </w:rPr>
        <w:tab/>
        <w:t>Obergeschosswände</w:t>
      </w:r>
    </w:p>
    <w:p w:rsidR="00020997" w:rsidRDefault="00020997" w:rsidP="00020997">
      <w:pPr>
        <w:ind w:left="2552" w:right="425" w:hanging="425"/>
        <w:jc w:val="both"/>
        <w:rPr>
          <w:sz w:val="8"/>
          <w:szCs w:val="8"/>
        </w:rPr>
      </w:pPr>
    </w:p>
    <w:p w:rsidR="00020997" w:rsidRDefault="00020997" w:rsidP="00020997">
      <w:pPr>
        <w:ind w:left="2552" w:right="425" w:hanging="425"/>
        <w:jc w:val="both"/>
        <w:rPr>
          <w:szCs w:val="22"/>
        </w:rPr>
      </w:pPr>
      <w:r>
        <w:rPr>
          <w:szCs w:val="22"/>
        </w:rPr>
        <w:t>-</w:t>
      </w:r>
      <w:r>
        <w:rPr>
          <w:szCs w:val="22"/>
        </w:rPr>
        <w:tab/>
        <w:t>Rissbildungen</w:t>
      </w:r>
    </w:p>
    <w:p w:rsidR="00020997" w:rsidRDefault="00020997" w:rsidP="00020997">
      <w:pPr>
        <w:ind w:left="2552" w:right="425" w:hanging="425"/>
        <w:jc w:val="both"/>
        <w:rPr>
          <w:sz w:val="8"/>
          <w:szCs w:val="8"/>
        </w:rPr>
      </w:pPr>
    </w:p>
    <w:p w:rsidR="00020997" w:rsidRDefault="00020997" w:rsidP="00020997">
      <w:pPr>
        <w:ind w:left="2552" w:right="425" w:hanging="426"/>
        <w:jc w:val="both"/>
        <w:rPr>
          <w:szCs w:val="22"/>
        </w:rPr>
      </w:pPr>
      <w:r>
        <w:rPr>
          <w:szCs w:val="22"/>
        </w:rPr>
        <w:t>-</w:t>
      </w:r>
      <w:r>
        <w:rPr>
          <w:szCs w:val="22"/>
        </w:rPr>
        <w:tab/>
        <w:t>Unterspülungen</w:t>
      </w:r>
    </w:p>
    <w:p w:rsidR="00020997" w:rsidRDefault="00020997" w:rsidP="00020997">
      <w:pPr>
        <w:ind w:left="2552" w:right="425" w:hanging="426"/>
        <w:jc w:val="both"/>
        <w:rPr>
          <w:sz w:val="8"/>
          <w:szCs w:val="8"/>
        </w:rPr>
      </w:pPr>
    </w:p>
    <w:p w:rsidR="00020997" w:rsidRDefault="00020997" w:rsidP="00020997">
      <w:pPr>
        <w:ind w:left="2552" w:right="425" w:hanging="426"/>
        <w:rPr>
          <w:szCs w:val="22"/>
        </w:rPr>
      </w:pPr>
      <w:r>
        <w:rPr>
          <w:szCs w:val="22"/>
        </w:rPr>
        <w:t>-</w:t>
      </w:r>
      <w:r>
        <w:rPr>
          <w:szCs w:val="22"/>
        </w:rPr>
        <w:tab/>
        <w:t>Standsicherheitsbeurteilung (bei Einsturzgefahr; ggf. Handlungsanweisungen)</w:t>
      </w:r>
    </w:p>
    <w:p w:rsidR="00020997" w:rsidRDefault="00020997" w:rsidP="00020997">
      <w:pPr>
        <w:ind w:left="1701" w:right="425" w:hanging="567"/>
        <w:jc w:val="both"/>
        <w:rPr>
          <w:sz w:val="16"/>
          <w:szCs w:val="16"/>
        </w:rPr>
      </w:pPr>
    </w:p>
    <w:p w:rsidR="0024729A" w:rsidRDefault="0024729A" w:rsidP="00020997">
      <w:pPr>
        <w:ind w:left="1701" w:right="425" w:hanging="567"/>
        <w:jc w:val="both"/>
        <w:rPr>
          <w:sz w:val="16"/>
          <w:szCs w:val="16"/>
        </w:rPr>
      </w:pPr>
    </w:p>
    <w:p w:rsidR="00020997" w:rsidRDefault="00020997" w:rsidP="00020997">
      <w:pPr>
        <w:ind w:left="1985" w:right="-284" w:hanging="567"/>
        <w:rPr>
          <w:szCs w:val="24"/>
        </w:rPr>
      </w:pPr>
      <w:r>
        <w:rPr>
          <w:szCs w:val="24"/>
        </w:rPr>
        <w:t>1.7</w:t>
      </w:r>
      <w:r>
        <w:rPr>
          <w:szCs w:val="24"/>
        </w:rPr>
        <w:tab/>
        <w:t>Einordnung der schade</w:t>
      </w:r>
      <w:r w:rsidR="000C401D">
        <w:rPr>
          <w:szCs w:val="24"/>
        </w:rPr>
        <w:t xml:space="preserve">nsträchtigen Feststellungen in </w:t>
      </w:r>
      <w:r>
        <w:rPr>
          <w:szCs w:val="24"/>
        </w:rPr>
        <w:t>einen Zeitablauf</w:t>
      </w:r>
    </w:p>
    <w:p w:rsidR="00020997" w:rsidRDefault="00020997" w:rsidP="00020997">
      <w:pPr>
        <w:ind w:right="425"/>
        <w:jc w:val="both"/>
        <w:rPr>
          <w:sz w:val="18"/>
          <w:szCs w:val="18"/>
        </w:rPr>
      </w:pPr>
    </w:p>
    <w:p w:rsidR="0024729A" w:rsidRDefault="0024729A" w:rsidP="00020997">
      <w:pPr>
        <w:ind w:right="425"/>
        <w:jc w:val="both"/>
        <w:rPr>
          <w:sz w:val="18"/>
          <w:szCs w:val="18"/>
        </w:rPr>
      </w:pPr>
    </w:p>
    <w:p w:rsidR="00020997" w:rsidRDefault="00020997" w:rsidP="00020997">
      <w:pPr>
        <w:ind w:left="1985" w:right="425" w:hanging="567"/>
        <w:rPr>
          <w:szCs w:val="24"/>
        </w:rPr>
      </w:pPr>
      <w:r>
        <w:rPr>
          <w:szCs w:val="24"/>
        </w:rPr>
        <w:t>1.8.</w:t>
      </w:r>
      <w:r>
        <w:rPr>
          <w:szCs w:val="24"/>
        </w:rPr>
        <w:tab/>
        <w:t>Beurteilung der Bausubstanz zum Zeitpunkt der Besichtigung sowie aus Erfahrungswerten, welche Veränderungen möglicherweise aufgrund der Schwächung der einzelnen konstruktiven Glieder eintreten können.</w:t>
      </w:r>
    </w:p>
    <w:p w:rsidR="00020997" w:rsidRDefault="00020997" w:rsidP="00020997">
      <w:pPr>
        <w:ind w:right="425"/>
        <w:jc w:val="both"/>
        <w:rPr>
          <w:b/>
          <w:bCs/>
          <w:szCs w:val="24"/>
        </w:rPr>
      </w:pPr>
    </w:p>
    <w:p w:rsidR="0024729A" w:rsidRDefault="0024729A" w:rsidP="00020997">
      <w:pPr>
        <w:ind w:right="425"/>
        <w:jc w:val="both"/>
        <w:rPr>
          <w:b/>
          <w:bCs/>
          <w:szCs w:val="24"/>
        </w:rPr>
      </w:pPr>
    </w:p>
    <w:p w:rsidR="0024729A" w:rsidRDefault="0024729A" w:rsidP="00020997">
      <w:pPr>
        <w:ind w:right="425"/>
        <w:jc w:val="both"/>
        <w:rPr>
          <w:b/>
          <w:bCs/>
          <w:szCs w:val="24"/>
        </w:rPr>
      </w:pPr>
    </w:p>
    <w:p w:rsidR="00020997" w:rsidRDefault="00020997" w:rsidP="00020997">
      <w:pPr>
        <w:ind w:left="1418" w:hanging="425"/>
        <w:rPr>
          <w:b/>
        </w:rPr>
      </w:pPr>
      <w:r>
        <w:rPr>
          <w:b/>
        </w:rPr>
        <w:t>2. Neubaukosten 2021 und Herstellungskosten</w:t>
      </w:r>
    </w:p>
    <w:p w:rsidR="00020997" w:rsidRDefault="00020997" w:rsidP="00020997">
      <w:pPr>
        <w:pStyle w:val="Listenabsatz"/>
        <w:rPr>
          <w:b/>
          <w:bCs/>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426"/>
        <w:jc w:val="both"/>
        <w:textAlignment w:val="baseline"/>
        <w:rPr>
          <w:bCs/>
          <w:szCs w:val="24"/>
        </w:rPr>
      </w:pPr>
      <w:r>
        <w:rPr>
          <w:bCs/>
        </w:rPr>
        <w:t>Brutto-Grundfl</w:t>
      </w:r>
      <w:r>
        <w:rPr>
          <w:bCs/>
        </w:rPr>
        <w:t>ä</w:t>
      </w:r>
      <w:r>
        <w:rPr>
          <w:bCs/>
        </w:rPr>
        <w:t>che (BGF-Berechnung f</w:t>
      </w:r>
      <w:r>
        <w:rPr>
          <w:bCs/>
        </w:rPr>
        <w:t>ü</w:t>
      </w:r>
      <w:r>
        <w:rPr>
          <w:bCs/>
        </w:rPr>
        <w:t>r das Geb</w:t>
      </w:r>
      <w:r>
        <w:rPr>
          <w:bCs/>
        </w:rPr>
        <w:t>ä</w:t>
      </w:r>
      <w:r>
        <w:rPr>
          <w:bCs/>
        </w:rPr>
        <w:t>ude</w:t>
      </w:r>
      <w:r>
        <w:rPr>
          <w:bCs/>
          <w:szCs w:val="24"/>
        </w:rPr>
        <w:t>)</w:t>
      </w:r>
    </w:p>
    <w:p w:rsidR="00020997" w:rsidRDefault="00020997" w:rsidP="00020997">
      <w:pPr>
        <w:pStyle w:val="Listenabsatz"/>
        <w:ind w:left="1689" w:right="425"/>
        <w:jc w:val="both"/>
        <w:rPr>
          <w:sz w:val="10"/>
          <w:szCs w:val="10"/>
        </w:rPr>
      </w:pPr>
    </w:p>
    <w:p w:rsidR="00020997" w:rsidRDefault="00020997" w:rsidP="00020997">
      <w:pPr>
        <w:pStyle w:val="Listenabsatz"/>
        <w:ind w:left="2410" w:right="425" w:hanging="284"/>
        <w:jc w:val="both"/>
      </w:pPr>
      <w:r>
        <w:t>UG</w:t>
      </w:r>
    </w:p>
    <w:p w:rsidR="00020997" w:rsidRDefault="00020997" w:rsidP="00020997">
      <w:pPr>
        <w:pStyle w:val="Listenabsatz"/>
        <w:ind w:left="2410" w:right="425" w:hanging="284"/>
        <w:jc w:val="both"/>
      </w:pPr>
      <w:r>
        <w:t>EG</w:t>
      </w:r>
    </w:p>
    <w:p w:rsidR="00020997" w:rsidRDefault="00020997" w:rsidP="00020997">
      <w:pPr>
        <w:ind w:left="2410" w:right="425" w:hanging="284"/>
        <w:jc w:val="both"/>
        <w:rPr>
          <w:szCs w:val="22"/>
        </w:rPr>
      </w:pPr>
      <w:r>
        <w:rPr>
          <w:szCs w:val="22"/>
        </w:rPr>
        <w:t>1.OG</w:t>
      </w:r>
    </w:p>
    <w:p w:rsidR="00020997" w:rsidRDefault="00020997" w:rsidP="00020997">
      <w:pPr>
        <w:ind w:left="2410" w:right="425" w:hanging="284"/>
        <w:jc w:val="both"/>
        <w:rPr>
          <w:szCs w:val="22"/>
        </w:rPr>
      </w:pPr>
      <w:r>
        <w:rPr>
          <w:szCs w:val="22"/>
        </w:rPr>
        <w:t>2.OG</w:t>
      </w:r>
    </w:p>
    <w:p w:rsidR="00020997" w:rsidRDefault="00020997" w:rsidP="00020997">
      <w:pPr>
        <w:ind w:left="2410" w:right="425" w:hanging="284"/>
        <w:jc w:val="both"/>
        <w:rPr>
          <w:szCs w:val="22"/>
        </w:rPr>
      </w:pPr>
      <w:r>
        <w:rPr>
          <w:szCs w:val="22"/>
        </w:rPr>
        <w:t>3.OG</w:t>
      </w:r>
    </w:p>
    <w:p w:rsidR="00020997" w:rsidRDefault="00020997" w:rsidP="00020997">
      <w:pPr>
        <w:pStyle w:val="Listenabsatz"/>
        <w:ind w:left="2410" w:right="425" w:hanging="284"/>
        <w:jc w:val="both"/>
      </w:pPr>
      <w:r>
        <w:t>DG</w:t>
      </w:r>
    </w:p>
    <w:p w:rsidR="00020997" w:rsidRDefault="00020997" w:rsidP="00020997">
      <w:pPr>
        <w:pStyle w:val="Listenabsatz"/>
        <w:ind w:left="1689" w:right="425"/>
        <w:jc w:val="both"/>
        <w:rPr>
          <w:sz w:val="12"/>
          <w:szCs w:val="12"/>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284"/>
        <w:jc w:val="both"/>
        <w:textAlignment w:val="baseline"/>
      </w:pPr>
      <w:r>
        <w:t>Normalherstellungskosten (NHK 2010)</w:t>
      </w:r>
    </w:p>
    <w:p w:rsidR="00020997" w:rsidRDefault="00020997" w:rsidP="00020997">
      <w:pPr>
        <w:rPr>
          <w:sz w:val="10"/>
          <w:szCs w:val="10"/>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284"/>
        <w:jc w:val="both"/>
        <w:textAlignment w:val="baseline"/>
      </w:pPr>
      <w:r>
        <w:t>Faktor (Preisindizes f</w:t>
      </w:r>
      <w:r>
        <w:t>ü</w:t>
      </w:r>
      <w:r>
        <w:t>r die Bauwirtschaft)</w:t>
      </w:r>
    </w:p>
    <w:p w:rsidR="00020997" w:rsidRDefault="00020997" w:rsidP="00020997">
      <w:pPr>
        <w:pStyle w:val="Listenabsatz"/>
        <w:ind w:left="1701" w:right="425"/>
        <w:jc w:val="both"/>
        <w:rPr>
          <w:sz w:val="10"/>
          <w:szCs w:val="10"/>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284"/>
        <w:textAlignment w:val="baseline"/>
      </w:pPr>
      <w:r>
        <w:t>Neubaukosten 2021 in EURO (Berechnung: BGF m</w:t>
      </w:r>
      <w:r>
        <w:t>²</w:t>
      </w:r>
      <w:r>
        <w:t xml:space="preserve"> x NHK </w:t>
      </w:r>
      <w:r>
        <w:t>€</w:t>
      </w:r>
      <w:r>
        <w:t xml:space="preserve"> x </w:t>
      </w:r>
    </w:p>
    <w:p w:rsidR="00020997" w:rsidRDefault="00020997" w:rsidP="00020997">
      <w:pPr>
        <w:pStyle w:val="Listenabsatz"/>
        <w:rPr>
          <w:sz w:val="10"/>
          <w:szCs w:val="10"/>
        </w:rPr>
      </w:pPr>
    </w:p>
    <w:p w:rsidR="00020997" w:rsidRDefault="00020997" w:rsidP="00020997">
      <w:pPr>
        <w:pStyle w:val="Listenabsatz"/>
        <w:ind w:left="1985" w:right="425"/>
      </w:pPr>
      <w:r>
        <w:t>Faktor = Neubaukosten 2021)</w:t>
      </w:r>
    </w:p>
    <w:p w:rsidR="00020997" w:rsidRDefault="00020997" w:rsidP="00020997">
      <w:pPr>
        <w:pStyle w:val="Listenabsatz"/>
        <w:rPr>
          <w:sz w:val="10"/>
          <w:szCs w:val="10"/>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284"/>
        <w:textAlignment w:val="baseline"/>
      </w:pPr>
      <w:r>
        <w:t xml:space="preserve">Besondere Bauteile </w:t>
      </w:r>
    </w:p>
    <w:p w:rsidR="00020997" w:rsidRDefault="00020997" w:rsidP="00020997">
      <w:pPr>
        <w:pStyle w:val="Listenabsatz"/>
        <w:rPr>
          <w:sz w:val="10"/>
          <w:szCs w:val="10"/>
        </w:rPr>
      </w:pPr>
    </w:p>
    <w:p w:rsidR="00020997" w:rsidRDefault="00020997" w:rsidP="0002099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985" w:right="425" w:hanging="284"/>
        <w:textAlignment w:val="baseline"/>
      </w:pPr>
      <w:r>
        <w:t>Herstellungskosten (einschl. besonderer Bauteile)</w:t>
      </w:r>
    </w:p>
    <w:p w:rsidR="00020997" w:rsidRDefault="00020997" w:rsidP="00020997">
      <w:pPr>
        <w:pStyle w:val="Listenabsatz"/>
      </w:pPr>
    </w:p>
    <w:p w:rsidR="00F457A9" w:rsidRDefault="00F457A9" w:rsidP="00D257CB">
      <w:pPr>
        <w:spacing w:after="160" w:line="259" w:lineRule="auto"/>
        <w:ind w:left="850" w:firstLine="170"/>
        <w:rPr>
          <w:b/>
        </w:rPr>
      </w:pPr>
    </w:p>
    <w:p w:rsidR="00020997" w:rsidRPr="00D257CB" w:rsidRDefault="00020997" w:rsidP="00D257CB">
      <w:pPr>
        <w:spacing w:after="160" w:line="259" w:lineRule="auto"/>
        <w:ind w:left="850" w:firstLine="170"/>
        <w:rPr>
          <w:b/>
        </w:rPr>
      </w:pPr>
      <w:r>
        <w:rPr>
          <w:b/>
        </w:rPr>
        <w:t>3. Schadensbeurteilung in %</w:t>
      </w:r>
    </w:p>
    <w:p w:rsidR="00020997" w:rsidRDefault="00020997" w:rsidP="00020997">
      <w:pPr>
        <w:pStyle w:val="Listenabsatz"/>
        <w:tabs>
          <w:tab w:val="left" w:pos="3544"/>
          <w:tab w:val="left" w:pos="4253"/>
        </w:tabs>
        <w:ind w:left="2127" w:right="425" w:hanging="284"/>
        <w:jc w:val="both"/>
      </w:pPr>
      <w:r>
        <w:t>Gr</w:t>
      </w:r>
      <w:r>
        <w:t>ü</w:t>
      </w:r>
      <w:r>
        <w:t>ndung %</w:t>
      </w:r>
    </w:p>
    <w:p w:rsidR="00020997" w:rsidRDefault="00020997" w:rsidP="00020997">
      <w:pPr>
        <w:pStyle w:val="Listenabsatz"/>
        <w:tabs>
          <w:tab w:val="left" w:pos="4253"/>
        </w:tabs>
        <w:ind w:left="2127" w:right="425" w:hanging="284"/>
        <w:jc w:val="both"/>
      </w:pPr>
      <w:r>
        <w:t>KG %</w:t>
      </w:r>
    </w:p>
    <w:p w:rsidR="00020997" w:rsidRDefault="00020997" w:rsidP="00020997">
      <w:pPr>
        <w:pStyle w:val="Listenabsatz"/>
        <w:tabs>
          <w:tab w:val="left" w:pos="4253"/>
        </w:tabs>
        <w:ind w:left="2127" w:right="425" w:hanging="284"/>
        <w:jc w:val="both"/>
      </w:pPr>
      <w:r>
        <w:t>EG %</w:t>
      </w:r>
    </w:p>
    <w:p w:rsidR="00020997" w:rsidRDefault="00020997" w:rsidP="00020997">
      <w:pPr>
        <w:pStyle w:val="Listenabsatz"/>
        <w:tabs>
          <w:tab w:val="left" w:pos="4253"/>
        </w:tabs>
        <w:ind w:left="2127" w:right="425" w:hanging="284"/>
        <w:jc w:val="both"/>
      </w:pPr>
      <w:r>
        <w:t>1.OG %</w:t>
      </w:r>
    </w:p>
    <w:p w:rsidR="00020997" w:rsidRDefault="00020997" w:rsidP="00020997">
      <w:pPr>
        <w:pStyle w:val="Listenabsatz"/>
        <w:tabs>
          <w:tab w:val="left" w:pos="4253"/>
        </w:tabs>
        <w:ind w:left="2127" w:right="425" w:hanging="284"/>
        <w:jc w:val="both"/>
      </w:pPr>
      <w:r>
        <w:t>2.OG %</w:t>
      </w:r>
    </w:p>
    <w:p w:rsidR="00020997" w:rsidRDefault="00020997" w:rsidP="00020997">
      <w:pPr>
        <w:pStyle w:val="Listenabsatz"/>
        <w:tabs>
          <w:tab w:val="left" w:pos="4253"/>
        </w:tabs>
        <w:ind w:left="2127" w:right="425" w:hanging="284"/>
        <w:jc w:val="both"/>
      </w:pPr>
      <w:r>
        <w:t>3.OG %</w:t>
      </w:r>
    </w:p>
    <w:p w:rsidR="00020997" w:rsidRDefault="00020997" w:rsidP="00020997">
      <w:pPr>
        <w:pStyle w:val="Listenabsatz"/>
        <w:tabs>
          <w:tab w:val="left" w:pos="4253"/>
        </w:tabs>
        <w:ind w:left="2268" w:right="425" w:hanging="425"/>
        <w:jc w:val="both"/>
      </w:pPr>
      <w:r>
        <w:t>Dach %</w:t>
      </w:r>
    </w:p>
    <w:p w:rsidR="00020997" w:rsidRDefault="00020997" w:rsidP="00020997">
      <w:pPr>
        <w:pStyle w:val="Listenabsatz"/>
        <w:tabs>
          <w:tab w:val="left" w:pos="4253"/>
        </w:tabs>
        <w:ind w:left="1701" w:right="425"/>
        <w:jc w:val="both"/>
      </w:pPr>
    </w:p>
    <w:p w:rsidR="00020997" w:rsidRDefault="00020997" w:rsidP="00020997">
      <w:pPr>
        <w:pStyle w:val="Listenabsatz"/>
        <w:ind w:left="1080" w:right="425"/>
        <w:jc w:val="both"/>
      </w:pPr>
    </w:p>
    <w:p w:rsidR="00020997" w:rsidRDefault="00020997" w:rsidP="00020997">
      <w:pPr>
        <w:ind w:left="1418" w:hanging="425"/>
        <w:rPr>
          <w:b/>
        </w:rPr>
      </w:pPr>
      <w:r>
        <w:rPr>
          <w:b/>
        </w:rPr>
        <w:t>4. Beschreibung der Schadenssituation</w:t>
      </w:r>
    </w:p>
    <w:p w:rsidR="00020997" w:rsidRDefault="00020997" w:rsidP="00020997">
      <w:pPr>
        <w:pStyle w:val="Listenabsatz"/>
        <w:ind w:left="1080" w:right="425"/>
        <w:jc w:val="both"/>
        <w:rPr>
          <w:szCs w:val="24"/>
        </w:rPr>
      </w:pPr>
    </w:p>
    <w:p w:rsidR="00020997" w:rsidRDefault="00020997" w:rsidP="00020997">
      <w:pPr>
        <w:pStyle w:val="Listenabsatz"/>
        <w:tabs>
          <w:tab w:val="left" w:pos="4111"/>
          <w:tab w:val="left" w:pos="5387"/>
          <w:tab w:val="left" w:pos="7088"/>
        </w:tabs>
        <w:ind w:left="2127" w:right="425" w:hanging="284"/>
      </w:pPr>
      <w:r>
        <w:t xml:space="preserve">Totalschaden               </w:t>
      </w:r>
      <w:r>
        <w:tab/>
        <w:t xml:space="preserve">ja/nein    </w:t>
      </w:r>
      <w:r>
        <w:tab/>
        <w:t xml:space="preserve"> </w:t>
      </w:r>
    </w:p>
    <w:p w:rsidR="00020997" w:rsidRDefault="00020997" w:rsidP="00020997">
      <w:pPr>
        <w:pStyle w:val="Listenabsatz"/>
        <w:tabs>
          <w:tab w:val="left" w:pos="4111"/>
          <w:tab w:val="left" w:pos="5387"/>
          <w:tab w:val="left" w:pos="7088"/>
        </w:tabs>
        <w:ind w:left="2127" w:right="425" w:hanging="284"/>
      </w:pPr>
      <w:r>
        <w:t>Reparaturen m</w:t>
      </w:r>
      <w:r>
        <w:t>ö</w:t>
      </w:r>
      <w:r>
        <w:t xml:space="preserve">glich   </w:t>
      </w:r>
      <w:r>
        <w:tab/>
        <w:t xml:space="preserve">ja/nein </w:t>
      </w:r>
      <w:r>
        <w:tab/>
        <w:t xml:space="preserve"> </w:t>
      </w:r>
    </w:p>
    <w:p w:rsidR="00020997" w:rsidRDefault="00020997" w:rsidP="00020997">
      <w:pPr>
        <w:pStyle w:val="Listenabsatz"/>
        <w:tabs>
          <w:tab w:val="left" w:pos="4111"/>
          <w:tab w:val="left" w:pos="5387"/>
          <w:tab w:val="left" w:pos="7088"/>
        </w:tabs>
        <w:ind w:left="2127" w:right="425" w:hanging="284"/>
      </w:pPr>
      <w:r>
        <w:t xml:space="preserve">Teilsanierung               </w:t>
      </w:r>
      <w:r>
        <w:tab/>
        <w:t>ja/nein</w:t>
      </w:r>
      <w:r>
        <w:tab/>
      </w:r>
    </w:p>
    <w:p w:rsidR="0024729A" w:rsidRDefault="00020997" w:rsidP="00020997">
      <w:pPr>
        <w:pStyle w:val="Listenabsatz"/>
        <w:tabs>
          <w:tab w:val="left" w:pos="4111"/>
          <w:tab w:val="left" w:pos="5387"/>
          <w:tab w:val="left" w:pos="7088"/>
        </w:tabs>
        <w:ind w:left="2127" w:right="425" w:hanging="284"/>
      </w:pPr>
      <w:r>
        <w:t xml:space="preserve">Komplettsanierung      </w:t>
      </w:r>
      <w:r>
        <w:tab/>
        <w:t>ja/nein</w:t>
      </w:r>
    </w:p>
    <w:p w:rsidR="00020997" w:rsidRDefault="00020997" w:rsidP="00020997">
      <w:pPr>
        <w:pStyle w:val="Listenabsatz"/>
        <w:tabs>
          <w:tab w:val="left" w:pos="4111"/>
          <w:tab w:val="left" w:pos="5387"/>
          <w:tab w:val="left" w:pos="7088"/>
        </w:tabs>
        <w:ind w:left="2127" w:right="425" w:hanging="284"/>
        <w:rPr>
          <w:szCs w:val="24"/>
        </w:rPr>
      </w:pPr>
      <w:r>
        <w:tab/>
      </w:r>
      <w:r>
        <w:rPr>
          <w:szCs w:val="24"/>
        </w:rPr>
        <w:t xml:space="preserve"> </w:t>
      </w:r>
    </w:p>
    <w:p w:rsidR="00020997" w:rsidRDefault="00020997" w:rsidP="00020997">
      <w:pPr>
        <w:pStyle w:val="Listenabsatz"/>
        <w:ind w:left="1080" w:right="425"/>
        <w:jc w:val="both"/>
        <w:rPr>
          <w:szCs w:val="24"/>
        </w:rPr>
      </w:pPr>
    </w:p>
    <w:p w:rsidR="00020997" w:rsidRDefault="00020997" w:rsidP="0024729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276" w:right="425" w:hanging="283"/>
        <w:textAlignment w:val="baseline"/>
        <w:rPr>
          <w:b/>
          <w:bCs/>
          <w:szCs w:val="24"/>
        </w:rPr>
      </w:pPr>
      <w:r>
        <w:rPr>
          <w:b/>
          <w:bCs/>
          <w:szCs w:val="24"/>
        </w:rPr>
        <w:t>Notwendige Sanierungskosten in % und EURO der Schadenssumme</w:t>
      </w:r>
    </w:p>
    <w:p w:rsidR="00020997" w:rsidRDefault="00020997" w:rsidP="00020997">
      <w:pPr>
        <w:ind w:right="425"/>
        <w:jc w:val="both"/>
        <w:rPr>
          <w:szCs w:val="24"/>
        </w:rPr>
      </w:pPr>
    </w:p>
    <w:p w:rsidR="00020997" w:rsidRDefault="00020997" w:rsidP="00020997">
      <w:pPr>
        <w:ind w:left="2127" w:right="425" w:hanging="284"/>
        <w:jc w:val="both"/>
        <w:rPr>
          <w:szCs w:val="22"/>
        </w:rPr>
      </w:pPr>
      <w:r>
        <w:rPr>
          <w:szCs w:val="22"/>
        </w:rPr>
        <w:t>Herstellungskosten (s. unter 2.) =</w:t>
      </w:r>
    </w:p>
    <w:p w:rsidR="00020997" w:rsidRDefault="00020997" w:rsidP="00020997">
      <w:pPr>
        <w:ind w:left="1416" w:right="425"/>
        <w:jc w:val="both"/>
        <w:rPr>
          <w:sz w:val="10"/>
          <w:szCs w:val="10"/>
        </w:rPr>
      </w:pPr>
    </w:p>
    <w:p w:rsidR="00020997" w:rsidRDefault="00020997" w:rsidP="00020997">
      <w:pPr>
        <w:tabs>
          <w:tab w:val="left" w:pos="4253"/>
          <w:tab w:val="left" w:pos="5103"/>
          <w:tab w:val="right" w:pos="5670"/>
          <w:tab w:val="left" w:pos="6804"/>
        </w:tabs>
        <w:ind w:left="2127" w:right="425" w:hanging="284"/>
        <w:jc w:val="both"/>
        <w:rPr>
          <w:szCs w:val="22"/>
        </w:rPr>
      </w:pPr>
      <w:r>
        <w:rPr>
          <w:szCs w:val="22"/>
        </w:rPr>
        <w:t>Schaden %</w:t>
      </w:r>
      <w:r>
        <w:rPr>
          <w:szCs w:val="22"/>
        </w:rPr>
        <w:tab/>
        <w:t>Summe A in €</w:t>
      </w:r>
      <w:r>
        <w:rPr>
          <w:szCs w:val="22"/>
        </w:rPr>
        <w:tab/>
      </w:r>
    </w:p>
    <w:p w:rsidR="00020997" w:rsidRDefault="00020997" w:rsidP="00020997">
      <w:pPr>
        <w:ind w:left="2127" w:right="425" w:hanging="284"/>
        <w:jc w:val="both"/>
        <w:rPr>
          <w:sz w:val="10"/>
          <w:szCs w:val="10"/>
        </w:rPr>
      </w:pPr>
    </w:p>
    <w:p w:rsidR="00020997" w:rsidRDefault="00020997" w:rsidP="00020997">
      <w:pPr>
        <w:tabs>
          <w:tab w:val="left" w:pos="4253"/>
          <w:tab w:val="left" w:pos="5103"/>
          <w:tab w:val="left" w:pos="6804"/>
        </w:tabs>
        <w:ind w:left="2127" w:right="425" w:hanging="284"/>
        <w:jc w:val="both"/>
        <w:rPr>
          <w:szCs w:val="22"/>
        </w:rPr>
      </w:pPr>
      <w:r>
        <w:rPr>
          <w:szCs w:val="22"/>
        </w:rPr>
        <w:t xml:space="preserve">Aufräumkosten % </w:t>
      </w:r>
      <w:r>
        <w:rPr>
          <w:szCs w:val="22"/>
        </w:rPr>
        <w:tab/>
        <w:t>Summe B in €</w:t>
      </w:r>
      <w:r>
        <w:rPr>
          <w:szCs w:val="22"/>
        </w:rPr>
        <w:tab/>
      </w:r>
    </w:p>
    <w:p w:rsidR="00020997" w:rsidRDefault="00020997" w:rsidP="00020997">
      <w:pPr>
        <w:ind w:left="2127" w:right="425" w:hanging="284"/>
        <w:jc w:val="both"/>
        <w:rPr>
          <w:sz w:val="10"/>
          <w:szCs w:val="10"/>
        </w:rPr>
      </w:pPr>
    </w:p>
    <w:p w:rsidR="00020997" w:rsidRDefault="00020997" w:rsidP="00020997">
      <w:pPr>
        <w:tabs>
          <w:tab w:val="left" w:pos="4253"/>
          <w:tab w:val="left" w:pos="5103"/>
          <w:tab w:val="left" w:pos="6804"/>
        </w:tabs>
        <w:ind w:left="2127" w:right="425" w:hanging="284"/>
        <w:jc w:val="both"/>
        <w:rPr>
          <w:szCs w:val="22"/>
        </w:rPr>
      </w:pPr>
      <w:r>
        <w:rPr>
          <w:szCs w:val="22"/>
        </w:rPr>
        <w:t>Sicherungskosten %</w:t>
      </w:r>
      <w:r>
        <w:rPr>
          <w:szCs w:val="22"/>
        </w:rPr>
        <w:tab/>
        <w:t>Summe C in €</w:t>
      </w:r>
      <w:r>
        <w:rPr>
          <w:szCs w:val="22"/>
        </w:rPr>
        <w:tab/>
      </w:r>
    </w:p>
    <w:p w:rsidR="00020997" w:rsidRDefault="00020997" w:rsidP="00020997">
      <w:pPr>
        <w:ind w:left="2127" w:right="425" w:hanging="284"/>
        <w:jc w:val="both"/>
        <w:rPr>
          <w:sz w:val="10"/>
          <w:szCs w:val="10"/>
        </w:rPr>
      </w:pPr>
    </w:p>
    <w:p w:rsidR="00020997" w:rsidRDefault="00020997" w:rsidP="00020997">
      <w:pPr>
        <w:tabs>
          <w:tab w:val="left" w:pos="4253"/>
          <w:tab w:val="left" w:pos="5103"/>
          <w:tab w:val="left" w:pos="6804"/>
        </w:tabs>
        <w:ind w:left="2127" w:right="425" w:hanging="284"/>
        <w:jc w:val="both"/>
        <w:rPr>
          <w:szCs w:val="22"/>
        </w:rPr>
      </w:pPr>
      <w:r>
        <w:rPr>
          <w:szCs w:val="22"/>
        </w:rPr>
        <w:t>Reinigungskosten %</w:t>
      </w:r>
      <w:r>
        <w:rPr>
          <w:szCs w:val="22"/>
        </w:rPr>
        <w:tab/>
        <w:t>Summe D in €</w:t>
      </w:r>
      <w:r>
        <w:rPr>
          <w:szCs w:val="22"/>
        </w:rPr>
        <w:tab/>
      </w:r>
    </w:p>
    <w:p w:rsidR="00020997" w:rsidRDefault="00020997" w:rsidP="00020997">
      <w:pPr>
        <w:ind w:left="2127" w:right="425" w:hanging="284"/>
        <w:jc w:val="both"/>
        <w:rPr>
          <w:sz w:val="10"/>
          <w:szCs w:val="10"/>
        </w:rPr>
      </w:pPr>
    </w:p>
    <w:p w:rsidR="00020997" w:rsidRDefault="00020997" w:rsidP="00020997">
      <w:pPr>
        <w:tabs>
          <w:tab w:val="left" w:pos="4253"/>
          <w:tab w:val="left" w:pos="5103"/>
          <w:tab w:val="left" w:pos="6804"/>
        </w:tabs>
        <w:ind w:left="2127" w:right="425" w:hanging="284"/>
        <w:jc w:val="both"/>
        <w:rPr>
          <w:szCs w:val="22"/>
        </w:rPr>
      </w:pPr>
      <w:r>
        <w:rPr>
          <w:szCs w:val="22"/>
        </w:rPr>
        <w:t>Nebenkosten %</w:t>
      </w:r>
      <w:r>
        <w:rPr>
          <w:szCs w:val="22"/>
        </w:rPr>
        <w:tab/>
        <w:t>Summe E in €</w:t>
      </w:r>
      <w:r>
        <w:rPr>
          <w:szCs w:val="22"/>
        </w:rPr>
        <w:tab/>
      </w:r>
    </w:p>
    <w:p w:rsidR="00020997" w:rsidRDefault="00020997" w:rsidP="00020997">
      <w:pPr>
        <w:ind w:left="2127" w:right="425" w:hanging="284"/>
        <w:jc w:val="both"/>
        <w:rPr>
          <w:sz w:val="10"/>
          <w:szCs w:val="10"/>
        </w:rPr>
      </w:pPr>
    </w:p>
    <w:p w:rsidR="00020997" w:rsidRDefault="00020997" w:rsidP="00020997">
      <w:pPr>
        <w:tabs>
          <w:tab w:val="left" w:pos="4253"/>
          <w:tab w:val="left" w:pos="5103"/>
          <w:tab w:val="left" w:pos="6804"/>
        </w:tabs>
        <w:ind w:left="2127" w:right="425" w:hanging="284"/>
        <w:jc w:val="both"/>
        <w:rPr>
          <w:szCs w:val="22"/>
        </w:rPr>
      </w:pPr>
      <w:r>
        <w:rPr>
          <w:szCs w:val="22"/>
        </w:rPr>
        <w:t>Abriss/Wiederaufbau %</w:t>
      </w:r>
      <w:r>
        <w:rPr>
          <w:szCs w:val="22"/>
        </w:rPr>
        <w:tab/>
        <w:t>Summe F in €</w:t>
      </w:r>
    </w:p>
    <w:p w:rsidR="00020997" w:rsidRDefault="00020997" w:rsidP="00020997">
      <w:pPr>
        <w:tabs>
          <w:tab w:val="left" w:pos="3969"/>
          <w:tab w:val="left" w:pos="5103"/>
          <w:tab w:val="left" w:pos="6804"/>
        </w:tabs>
        <w:ind w:left="1416" w:right="425" w:firstLine="285"/>
        <w:jc w:val="both"/>
        <w:rPr>
          <w:szCs w:val="22"/>
        </w:rPr>
      </w:pPr>
      <w:r>
        <w:rPr>
          <w:szCs w:val="22"/>
        </w:rPr>
        <w:tab/>
      </w:r>
    </w:p>
    <w:p w:rsidR="00020997" w:rsidRDefault="00020997" w:rsidP="00020997">
      <w:pPr>
        <w:tabs>
          <w:tab w:val="right" w:pos="5670"/>
          <w:tab w:val="left" w:pos="6804"/>
        </w:tabs>
        <w:ind w:right="425" w:firstLine="1701"/>
        <w:jc w:val="both"/>
        <w:rPr>
          <w:b/>
          <w:sz w:val="21"/>
          <w:szCs w:val="21"/>
        </w:rPr>
      </w:pPr>
      <w:r>
        <w:rPr>
          <w:szCs w:val="22"/>
        </w:rPr>
        <w:tab/>
      </w:r>
      <w:r>
        <w:rPr>
          <w:b/>
          <w:sz w:val="21"/>
          <w:szCs w:val="21"/>
        </w:rPr>
        <w:t>Gesamtsumme in €</w:t>
      </w:r>
      <w:r>
        <w:rPr>
          <w:b/>
          <w:sz w:val="21"/>
          <w:szCs w:val="21"/>
        </w:rPr>
        <w:tab/>
      </w:r>
    </w:p>
    <w:p w:rsidR="00020997" w:rsidRDefault="00020997" w:rsidP="00020997">
      <w:pPr>
        <w:tabs>
          <w:tab w:val="right" w:pos="5670"/>
          <w:tab w:val="left" w:pos="6804"/>
        </w:tabs>
        <w:ind w:right="425" w:firstLine="1701"/>
        <w:jc w:val="both"/>
        <w:rPr>
          <w:b/>
          <w:sz w:val="21"/>
          <w:szCs w:val="21"/>
        </w:rPr>
      </w:pPr>
    </w:p>
    <w:p w:rsidR="00020997" w:rsidRDefault="00020997" w:rsidP="00020997">
      <w:pPr>
        <w:tabs>
          <w:tab w:val="right" w:pos="5670"/>
          <w:tab w:val="left" w:pos="6804"/>
        </w:tabs>
        <w:ind w:right="425" w:firstLine="1701"/>
        <w:jc w:val="both"/>
        <w:rPr>
          <w:b/>
          <w:sz w:val="21"/>
          <w:szCs w:val="21"/>
        </w:rPr>
      </w:pPr>
    </w:p>
    <w:p w:rsidR="00020997" w:rsidRDefault="00020997" w:rsidP="00020997">
      <w:pPr>
        <w:ind w:right="425"/>
        <w:jc w:val="both"/>
        <w:rPr>
          <w:bCs/>
          <w:szCs w:val="24"/>
        </w:rPr>
      </w:pPr>
    </w:p>
    <w:p w:rsidR="00020997" w:rsidRDefault="00020997" w:rsidP="00020997">
      <w:pPr>
        <w:ind w:right="425"/>
        <w:jc w:val="both"/>
        <w:rPr>
          <w:b/>
          <w:bCs/>
          <w:szCs w:val="24"/>
        </w:rPr>
      </w:pPr>
    </w:p>
    <w:p w:rsidR="0024729A" w:rsidRDefault="0024729A" w:rsidP="00020997">
      <w:pPr>
        <w:ind w:right="425"/>
        <w:jc w:val="both"/>
        <w:rPr>
          <w:b/>
          <w:bCs/>
          <w:szCs w:val="24"/>
        </w:rPr>
      </w:pPr>
    </w:p>
    <w:p w:rsidR="0024729A" w:rsidRDefault="0024729A" w:rsidP="00020997">
      <w:pPr>
        <w:ind w:right="425"/>
        <w:jc w:val="both"/>
        <w:rPr>
          <w:b/>
          <w:bCs/>
          <w:szCs w:val="24"/>
        </w:rPr>
      </w:pPr>
    </w:p>
    <w:p w:rsidR="00020997" w:rsidRDefault="00020997" w:rsidP="00020997">
      <w:pPr>
        <w:pBdr>
          <w:bottom w:val="single" w:sz="12" w:space="1" w:color="auto"/>
        </w:pBdr>
        <w:ind w:right="425"/>
        <w:jc w:val="both"/>
        <w:rPr>
          <w:szCs w:val="24"/>
        </w:rPr>
      </w:pPr>
    </w:p>
    <w:p w:rsidR="00020997" w:rsidRDefault="00020997" w:rsidP="00020997">
      <w:pPr>
        <w:ind w:right="425"/>
        <w:jc w:val="both"/>
        <w:rPr>
          <w:szCs w:val="24"/>
        </w:rPr>
      </w:pPr>
      <w:r>
        <w:rPr>
          <w:szCs w:val="22"/>
        </w:rPr>
        <w:t>Unterschrift des Fachkundigen</w:t>
      </w:r>
      <w:r>
        <w:rPr>
          <w:szCs w:val="24"/>
        </w:rPr>
        <w:t>*</w:t>
      </w:r>
    </w:p>
    <w:p w:rsidR="00020997" w:rsidRDefault="00020997" w:rsidP="00020997">
      <w:pPr>
        <w:ind w:right="425"/>
        <w:jc w:val="both"/>
        <w:rPr>
          <w:szCs w:val="24"/>
        </w:rPr>
      </w:pPr>
    </w:p>
    <w:p w:rsidR="00020997" w:rsidRDefault="00020997" w:rsidP="00020997">
      <w:pPr>
        <w:ind w:right="425"/>
        <w:jc w:val="both"/>
        <w:rPr>
          <w:szCs w:val="24"/>
        </w:rPr>
      </w:pPr>
    </w:p>
    <w:p w:rsidR="0024729A" w:rsidRDefault="00020997" w:rsidP="0024729A">
      <w:pPr>
        <w:rPr>
          <w:szCs w:val="24"/>
        </w:rPr>
      </w:pPr>
      <w:r>
        <w:rPr>
          <w:szCs w:val="24"/>
        </w:rPr>
        <w:br w:type="page"/>
      </w:r>
    </w:p>
    <w:p w:rsidR="00D257CB" w:rsidRDefault="00D257CB" w:rsidP="0024729A">
      <w:pPr>
        <w:rPr>
          <w:szCs w:val="24"/>
          <w:u w:val="single"/>
        </w:rPr>
      </w:pPr>
    </w:p>
    <w:p w:rsidR="00020997" w:rsidRPr="000C401D" w:rsidRDefault="0024729A" w:rsidP="0024729A">
      <w:pPr>
        <w:rPr>
          <w:b/>
          <w:szCs w:val="24"/>
          <w:u w:val="single"/>
        </w:rPr>
      </w:pPr>
      <w:r w:rsidRPr="000C401D">
        <w:rPr>
          <w:b/>
          <w:szCs w:val="24"/>
          <w:u w:val="single"/>
        </w:rPr>
        <w:t>E</w:t>
      </w:r>
      <w:r w:rsidR="00020997" w:rsidRPr="000C401D">
        <w:rPr>
          <w:b/>
          <w:szCs w:val="24"/>
          <w:u w:val="single"/>
        </w:rPr>
        <w:t>rklärungen des Zuwendungsempfängers/</w:t>
      </w:r>
      <w:r w:rsidRPr="000C401D">
        <w:rPr>
          <w:b/>
          <w:szCs w:val="24"/>
          <w:u w:val="single"/>
        </w:rPr>
        <w:t xml:space="preserve"> </w:t>
      </w:r>
      <w:r w:rsidR="00020997" w:rsidRPr="000C401D">
        <w:rPr>
          <w:b/>
          <w:szCs w:val="24"/>
          <w:u w:val="single"/>
        </w:rPr>
        <w:t>des unabhängigen Fachkundigen</w:t>
      </w:r>
    </w:p>
    <w:p w:rsidR="00020997" w:rsidRDefault="00020997" w:rsidP="00020997">
      <w:pPr>
        <w:ind w:right="425"/>
        <w:rPr>
          <w:szCs w:val="24"/>
        </w:rPr>
      </w:pPr>
    </w:p>
    <w:p w:rsidR="000C401D" w:rsidRDefault="000C401D" w:rsidP="000C401D">
      <w:pPr>
        <w:autoSpaceDE w:val="0"/>
        <w:autoSpaceDN w:val="0"/>
        <w:adjustRightInd w:val="0"/>
        <w:rPr>
          <w:rFonts w:cs="Arial"/>
          <w:b/>
          <w:bCs/>
          <w:color w:val="000000"/>
          <w:szCs w:val="22"/>
        </w:rPr>
      </w:pPr>
    </w:p>
    <w:p w:rsidR="000C401D" w:rsidRDefault="000C401D" w:rsidP="000C401D">
      <w:pPr>
        <w:autoSpaceDE w:val="0"/>
        <w:autoSpaceDN w:val="0"/>
        <w:adjustRightInd w:val="0"/>
        <w:rPr>
          <w:rFonts w:cs="Arial"/>
          <w:b/>
          <w:bCs/>
          <w:color w:val="000000"/>
          <w:szCs w:val="22"/>
        </w:rPr>
      </w:pPr>
    </w:p>
    <w:p w:rsidR="000C401D" w:rsidRPr="000C401D" w:rsidRDefault="000C401D" w:rsidP="000C401D">
      <w:pPr>
        <w:autoSpaceDE w:val="0"/>
        <w:autoSpaceDN w:val="0"/>
        <w:adjustRightInd w:val="0"/>
        <w:rPr>
          <w:rFonts w:cs="Arial"/>
          <w:color w:val="000000"/>
          <w:szCs w:val="22"/>
        </w:rPr>
      </w:pPr>
      <w:r w:rsidRPr="000C401D">
        <w:rPr>
          <w:rFonts w:cs="Arial"/>
          <w:b/>
          <w:bCs/>
          <w:color w:val="000000"/>
          <w:szCs w:val="22"/>
        </w:rPr>
        <w:t xml:space="preserve">1. Vollständigkeit und Richtigkeit der Angaben </w:t>
      </w:r>
    </w:p>
    <w:p w:rsidR="000C401D" w:rsidRDefault="000C401D" w:rsidP="000C401D">
      <w:pPr>
        <w:autoSpaceDE w:val="0"/>
        <w:autoSpaceDN w:val="0"/>
        <w:adjustRightInd w:val="0"/>
        <w:rPr>
          <w:rFonts w:cs="Arial"/>
          <w:color w:val="000000"/>
          <w:szCs w:val="22"/>
        </w:rPr>
      </w:pPr>
    </w:p>
    <w:p w:rsidR="000C401D" w:rsidRDefault="000C401D" w:rsidP="000C401D">
      <w:pPr>
        <w:autoSpaceDE w:val="0"/>
        <w:autoSpaceDN w:val="0"/>
        <w:adjustRightInd w:val="0"/>
        <w:rPr>
          <w:rFonts w:cs="Arial"/>
          <w:color w:val="000000"/>
          <w:szCs w:val="22"/>
        </w:rPr>
      </w:pPr>
      <w:r w:rsidRPr="000C401D">
        <w:rPr>
          <w:rFonts w:cs="Arial"/>
          <w:color w:val="000000"/>
          <w:szCs w:val="22"/>
        </w:rPr>
        <w:t xml:space="preserve">Der Zuwendungsempfänger und der Sachverständige versichern, dass die obigen Angaben vollständig, richtig und belegbar sind. Der Zuwendungsempfänger und der Ersteller der Stellungnahme erklären, dass die Ausgaben zur Wiedernutzbarmachung von Gebäuden oder Räumen notwendig sind. </w:t>
      </w:r>
    </w:p>
    <w:p w:rsidR="000C401D" w:rsidRPr="000C401D" w:rsidRDefault="000C401D" w:rsidP="000C401D">
      <w:pPr>
        <w:autoSpaceDE w:val="0"/>
        <w:autoSpaceDN w:val="0"/>
        <w:adjustRightInd w:val="0"/>
        <w:rPr>
          <w:rFonts w:cs="Arial"/>
          <w:color w:val="000000"/>
          <w:szCs w:val="22"/>
        </w:rPr>
      </w:pPr>
    </w:p>
    <w:p w:rsidR="000C401D" w:rsidRPr="000C401D" w:rsidRDefault="000C401D" w:rsidP="000C401D">
      <w:pPr>
        <w:autoSpaceDE w:val="0"/>
        <w:autoSpaceDN w:val="0"/>
        <w:adjustRightInd w:val="0"/>
        <w:rPr>
          <w:rFonts w:cs="Arial"/>
          <w:color w:val="000000"/>
          <w:szCs w:val="22"/>
        </w:rPr>
      </w:pPr>
      <w:r w:rsidRPr="000C401D">
        <w:rPr>
          <w:rFonts w:cs="Arial"/>
          <w:color w:val="000000"/>
          <w:szCs w:val="22"/>
        </w:rPr>
        <w:t xml:space="preserve">Der Zuwendungsempfänger erklärt zudem, dass er mit der Zuwendung wirtschaftlich und sparsam verfahren wird und die Angaben mit den Büchern und den Belegen übereinstimmen. Der Zuwendungsempfänger versichert, dass er die Maßnahmen wie bewilligt durchführen wird. </w:t>
      </w:r>
    </w:p>
    <w:p w:rsidR="000C401D" w:rsidRDefault="000C401D" w:rsidP="000C401D">
      <w:pPr>
        <w:autoSpaceDE w:val="0"/>
        <w:autoSpaceDN w:val="0"/>
        <w:adjustRightInd w:val="0"/>
        <w:rPr>
          <w:rFonts w:cs="Arial"/>
          <w:color w:val="000000"/>
          <w:szCs w:val="22"/>
        </w:rPr>
      </w:pPr>
      <w:r w:rsidRPr="000C401D">
        <w:rPr>
          <w:rFonts w:cs="Arial"/>
          <w:color w:val="000000"/>
          <w:szCs w:val="22"/>
        </w:rPr>
        <w:t xml:space="preserve">Der Zuwendungsempfänger versichert, dass die in der Belegliste genannten Ausgaben tatsächlich angefallen und dem geförderten Vorhaben zuzurechnen sind. </w:t>
      </w:r>
    </w:p>
    <w:p w:rsidR="000C401D" w:rsidRDefault="000C401D" w:rsidP="000C401D">
      <w:pPr>
        <w:autoSpaceDE w:val="0"/>
        <w:autoSpaceDN w:val="0"/>
        <w:adjustRightInd w:val="0"/>
        <w:rPr>
          <w:rFonts w:cs="Arial"/>
          <w:color w:val="000000"/>
          <w:szCs w:val="22"/>
        </w:rPr>
      </w:pPr>
    </w:p>
    <w:p w:rsidR="000C401D" w:rsidRDefault="000C401D" w:rsidP="000C401D">
      <w:pPr>
        <w:autoSpaceDE w:val="0"/>
        <w:autoSpaceDN w:val="0"/>
        <w:adjustRightInd w:val="0"/>
        <w:rPr>
          <w:rFonts w:cs="Arial"/>
          <w:color w:val="000000"/>
          <w:szCs w:val="22"/>
        </w:rPr>
      </w:pPr>
    </w:p>
    <w:p w:rsidR="000C401D" w:rsidRPr="000C401D" w:rsidRDefault="000C401D" w:rsidP="000C401D">
      <w:pPr>
        <w:autoSpaceDE w:val="0"/>
        <w:autoSpaceDN w:val="0"/>
        <w:adjustRightInd w:val="0"/>
        <w:rPr>
          <w:rFonts w:cs="Arial"/>
          <w:color w:val="000000"/>
          <w:szCs w:val="22"/>
        </w:rPr>
      </w:pPr>
    </w:p>
    <w:p w:rsidR="000C401D" w:rsidRPr="000C401D" w:rsidRDefault="000C401D" w:rsidP="000C401D">
      <w:pPr>
        <w:autoSpaceDE w:val="0"/>
        <w:autoSpaceDN w:val="0"/>
        <w:adjustRightInd w:val="0"/>
        <w:rPr>
          <w:rFonts w:cs="Arial"/>
          <w:color w:val="000000"/>
          <w:szCs w:val="22"/>
        </w:rPr>
      </w:pPr>
      <w:r w:rsidRPr="000C401D">
        <w:rPr>
          <w:rFonts w:cs="Arial"/>
          <w:b/>
          <w:bCs/>
          <w:color w:val="000000"/>
          <w:szCs w:val="22"/>
        </w:rPr>
        <w:t xml:space="preserve">2. Subventionserhebliche Tatsachen </w:t>
      </w:r>
    </w:p>
    <w:p w:rsidR="000C401D" w:rsidRDefault="000C401D" w:rsidP="000C401D">
      <w:pPr>
        <w:autoSpaceDE w:val="0"/>
        <w:autoSpaceDN w:val="0"/>
        <w:adjustRightInd w:val="0"/>
        <w:rPr>
          <w:rFonts w:cs="Arial"/>
          <w:color w:val="000000"/>
          <w:szCs w:val="22"/>
        </w:rPr>
      </w:pPr>
    </w:p>
    <w:p w:rsidR="000C401D" w:rsidRDefault="000C401D" w:rsidP="000C401D">
      <w:pPr>
        <w:autoSpaceDE w:val="0"/>
        <w:autoSpaceDN w:val="0"/>
        <w:adjustRightInd w:val="0"/>
        <w:rPr>
          <w:rFonts w:cs="Arial"/>
          <w:color w:val="000000"/>
          <w:szCs w:val="22"/>
        </w:rPr>
      </w:pPr>
      <w:r w:rsidRPr="000C401D">
        <w:rPr>
          <w:rFonts w:cs="Arial"/>
          <w:color w:val="000000"/>
          <w:szCs w:val="22"/>
        </w:rPr>
        <w:t xml:space="preserve">Der Zuwendung liegen Subventionen zu Grunde. Dem Zuwendungsempfänger ist bekannt, dass alle in diesem Formular getätigten Angaben und Erklärungen subventionserhebliche Tatsachen im Sinne von § 264 StGB sind. Die Strafbarkeit eines Subventionsbetruges nach § 264 StGB ist dem Antragsteller bekannt. </w:t>
      </w:r>
    </w:p>
    <w:p w:rsidR="000C401D" w:rsidRPr="000C401D" w:rsidRDefault="000C401D" w:rsidP="000C401D">
      <w:pPr>
        <w:autoSpaceDE w:val="0"/>
        <w:autoSpaceDN w:val="0"/>
        <w:adjustRightInd w:val="0"/>
        <w:rPr>
          <w:rFonts w:cs="Arial"/>
          <w:color w:val="000000"/>
          <w:szCs w:val="22"/>
        </w:rPr>
      </w:pPr>
    </w:p>
    <w:p w:rsidR="000C401D" w:rsidRDefault="000C401D" w:rsidP="000C401D">
      <w:pPr>
        <w:autoSpaceDE w:val="0"/>
        <w:autoSpaceDN w:val="0"/>
        <w:adjustRightInd w:val="0"/>
        <w:rPr>
          <w:rFonts w:cs="Arial"/>
          <w:color w:val="000000"/>
          <w:szCs w:val="22"/>
        </w:rPr>
      </w:pPr>
      <w:r w:rsidRPr="000C401D">
        <w:rPr>
          <w:rFonts w:cs="Arial"/>
          <w:color w:val="000000"/>
          <w:szCs w:val="22"/>
        </w:rPr>
        <w:t xml:space="preserve">Dem Zuwendungsempfänger ist bekannt, dass ferner Handlungen bzw. Rechtsgeschäfte, die unter Missbrauch von Gestaltungsmöglichkeiten vorgenommen werden, sowie Scheingeschäfte und Scheinhandlungen subventionserhebliche Tatsachen sind. </w:t>
      </w:r>
    </w:p>
    <w:p w:rsidR="000C401D" w:rsidRPr="000C401D" w:rsidRDefault="000C401D" w:rsidP="000C401D">
      <w:pPr>
        <w:autoSpaceDE w:val="0"/>
        <w:autoSpaceDN w:val="0"/>
        <w:adjustRightInd w:val="0"/>
        <w:rPr>
          <w:rFonts w:cs="Arial"/>
          <w:color w:val="000000"/>
          <w:szCs w:val="22"/>
        </w:rPr>
      </w:pPr>
    </w:p>
    <w:p w:rsidR="000C401D" w:rsidRDefault="000C401D" w:rsidP="000C401D">
      <w:pPr>
        <w:autoSpaceDE w:val="0"/>
        <w:autoSpaceDN w:val="0"/>
        <w:adjustRightInd w:val="0"/>
        <w:rPr>
          <w:rFonts w:cs="Arial"/>
          <w:color w:val="000000"/>
          <w:szCs w:val="22"/>
        </w:rPr>
      </w:pPr>
      <w:r w:rsidRPr="000C401D">
        <w:rPr>
          <w:rFonts w:cs="Arial"/>
          <w:color w:val="000000"/>
          <w:szCs w:val="22"/>
        </w:rPr>
        <w:t xml:space="preserve">Der ISB sind unverzüglich alle Tatsachen mitzuteilen sind, die der Bewilligung, Gewährung, Weitergewährung, Inanspruchnahme oder dem Belassen der Subvention oder des Subventionsvorteils entgegenstehen oder für die Rückforderung der Subvention oder des Subventionsvorteils erheblich sind. </w:t>
      </w:r>
    </w:p>
    <w:p w:rsidR="000C401D" w:rsidRPr="000C401D" w:rsidRDefault="000C401D" w:rsidP="000C401D">
      <w:pPr>
        <w:autoSpaceDE w:val="0"/>
        <w:autoSpaceDN w:val="0"/>
        <w:adjustRightInd w:val="0"/>
        <w:rPr>
          <w:rFonts w:cs="Arial"/>
          <w:color w:val="000000"/>
          <w:szCs w:val="22"/>
        </w:rPr>
      </w:pPr>
    </w:p>
    <w:p w:rsidR="000C401D" w:rsidRPr="000C401D" w:rsidRDefault="000C401D" w:rsidP="000C401D">
      <w:pPr>
        <w:autoSpaceDE w:val="0"/>
        <w:autoSpaceDN w:val="0"/>
        <w:adjustRightInd w:val="0"/>
        <w:rPr>
          <w:rFonts w:cs="Arial"/>
          <w:color w:val="000000"/>
          <w:szCs w:val="22"/>
        </w:rPr>
      </w:pPr>
      <w:r w:rsidRPr="000C401D">
        <w:rPr>
          <w:rFonts w:cs="Arial"/>
          <w:color w:val="000000"/>
          <w:szCs w:val="22"/>
        </w:rPr>
        <w:t xml:space="preserve">Dem Ersteller der Stellungnahme ist bekannt, dass die in diesem Formular getätigten Angaben einschließlich der Erklärungen subventionserhebliche Tatsachen im Sinne von § 264 Strafgesetzbuch (StGB) sind. Ihm ist die Strafbarkeit eines Subventionsbetruges nach § </w:t>
      </w:r>
    </w:p>
    <w:p w:rsidR="0024729A" w:rsidRPr="000C401D" w:rsidRDefault="000C401D" w:rsidP="000C401D">
      <w:pPr>
        <w:ind w:right="425"/>
        <w:rPr>
          <w:b/>
          <w:szCs w:val="22"/>
        </w:rPr>
      </w:pPr>
      <w:r w:rsidRPr="000C401D">
        <w:rPr>
          <w:rFonts w:cs="Arial"/>
          <w:color w:val="000000"/>
          <w:szCs w:val="22"/>
        </w:rPr>
        <w:t>264 StGB bekannt. Der Ersteller der Stellungnahme ist verpflichtet, der ISB unverzüglich eine Änderung der vorgenannten Angaben mitzuteilen.</w:t>
      </w:r>
    </w:p>
    <w:p w:rsidR="00020997" w:rsidRDefault="00020997" w:rsidP="00C83D99">
      <w:pPr>
        <w:rPr>
          <w:rFonts w:cs="Arial"/>
          <w:b/>
          <w:i/>
          <w:u w:val="single"/>
        </w:rPr>
      </w:pPr>
    </w:p>
    <w:p w:rsidR="000C401D" w:rsidRDefault="000C401D" w:rsidP="00C83D99">
      <w:pPr>
        <w:rPr>
          <w:rFonts w:cs="Arial"/>
          <w:b/>
          <w:i/>
          <w:u w:val="single"/>
        </w:rPr>
      </w:pPr>
    </w:p>
    <w:p w:rsidR="000C401D" w:rsidRDefault="000C401D" w:rsidP="00C83D99">
      <w:pPr>
        <w:rPr>
          <w:rFonts w:cs="Arial"/>
          <w:b/>
          <w:i/>
          <w:u w:val="single"/>
        </w:rPr>
      </w:pPr>
    </w:p>
    <w:p w:rsidR="00C1019F" w:rsidRDefault="00C1019F" w:rsidP="00C83D99">
      <w:pPr>
        <w:rPr>
          <w:rFonts w:cs="Arial"/>
        </w:rPr>
        <w:sectPr w:rsidR="00C1019F" w:rsidSect="0006061B">
          <w:footerReference w:type="first" r:id="rId18"/>
          <w:pgSz w:w="11900" w:h="16840"/>
          <w:pgMar w:top="993" w:right="1134" w:bottom="964" w:left="1418" w:header="567" w:footer="816" w:gutter="0"/>
          <w:pgNumType w:start="1"/>
          <w:cols w:space="720"/>
          <w:titlePg/>
        </w:sectPr>
      </w:pPr>
      <w:r>
        <w:rPr>
          <w:rFonts w:cs="Arial"/>
        </w:rPr>
        <w:br w:type="page"/>
      </w:r>
    </w:p>
    <w:p w:rsidR="00020997" w:rsidRPr="00C1019F" w:rsidRDefault="00020997" w:rsidP="00C83D99">
      <w:pPr>
        <w:rPr>
          <w:rFonts w:cs="Arial"/>
        </w:rPr>
      </w:pPr>
    </w:p>
    <w:p w:rsidR="0006061B" w:rsidRPr="0006061B" w:rsidRDefault="00020997" w:rsidP="00C83D99">
      <w:pPr>
        <w:rPr>
          <w:rFonts w:cs="Arial"/>
          <w:b/>
          <w:i/>
          <w:u w:val="single"/>
        </w:rPr>
      </w:pPr>
      <w:r>
        <w:rPr>
          <w:rFonts w:cs="Arial"/>
          <w:b/>
          <w:i/>
          <w:u w:val="single"/>
        </w:rPr>
        <w:t>Anlage 2</w:t>
      </w:r>
      <w:r w:rsidR="0024729A">
        <w:rPr>
          <w:rFonts w:cs="Arial"/>
          <w:b/>
          <w:i/>
          <w:u w:val="single"/>
        </w:rPr>
        <w:t xml:space="preserve"> </w:t>
      </w:r>
    </w:p>
    <w:p w:rsidR="0006061B" w:rsidRDefault="0006061B" w:rsidP="00C83D99">
      <w:pPr>
        <w:rPr>
          <w:rFonts w:cs="Arial"/>
          <w:b/>
        </w:rPr>
      </w:pPr>
    </w:p>
    <w:p w:rsidR="0006061B" w:rsidRDefault="0006061B" w:rsidP="00C83D99">
      <w:pPr>
        <w:rPr>
          <w:rFonts w:cs="Arial"/>
          <w:b/>
        </w:rPr>
      </w:pPr>
    </w:p>
    <w:p w:rsidR="00C83D99" w:rsidRPr="0065422B" w:rsidRDefault="00C83D99" w:rsidP="00C83D99">
      <w:pPr>
        <w:rPr>
          <w:rFonts w:cs="Arial"/>
          <w:b/>
        </w:rPr>
      </w:pPr>
      <w:r w:rsidRPr="0065422B">
        <w:rPr>
          <w:rFonts w:cs="Arial"/>
          <w:b/>
        </w:rPr>
        <w:t>Widerrufsbelehrung bei Verträgen mit Verbrauchern</w:t>
      </w:r>
      <w:r w:rsidR="002278E8">
        <w:rPr>
          <w:rFonts w:cs="Arial"/>
          <w:b/>
        </w:rPr>
        <w:t>**</w:t>
      </w:r>
    </w:p>
    <w:p w:rsidR="00C83D99" w:rsidRDefault="00C83D99" w:rsidP="00C83D99">
      <w:pPr>
        <w:rPr>
          <w:rFonts w:ascii="Arial Narrow" w:hAnsi="Arial Narrow"/>
        </w:rPr>
      </w:pPr>
    </w:p>
    <w:p w:rsidR="00C83D99" w:rsidRPr="0065422B" w:rsidRDefault="00C83D99" w:rsidP="00C83D99">
      <w:pPr>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0"/>
        </w:rPr>
      </w:pPr>
      <w:r w:rsidRPr="0065422B">
        <w:rPr>
          <w:rFonts w:cs="Arial"/>
          <w:b/>
          <w:sz w:val="20"/>
        </w:rPr>
        <w:t>Widerrufsbelehrung</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65422B">
        <w:rPr>
          <w:rFonts w:cs="Arial"/>
          <w:b/>
          <w:sz w:val="20"/>
        </w:rPr>
        <w:t>Widerrufsrecht</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Sie haben das Recht, binnen vierzehn Tagen ohne Angabe von Gründen diesen Vertrag zu widerrufen.</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Die Widerrufsfrist beträgt vierzehn Tage ab dem Tag des Vertragsabschlusses.</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 xml:space="preserve">Um Ihr Widerrufsrecht auszuüben, müssen Sie uns (hier ist der Name, die Anschrift und soweit verfügbar die Telefonnummer, Telefaxnummer und E-Mail-Adresse einzutragen) </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rPr>
      </w:pPr>
      <w:r>
        <w:rPr>
          <w:rFonts w:ascii="Arial Narrow" w:hAnsi="Arial Narrow"/>
        </w:rPr>
        <w:t>-----------------------------------------------------------------------------------------------------------------------</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rPr>
      </w:pPr>
      <w:r>
        <w:rPr>
          <w:rFonts w:ascii="Arial Narrow" w:hAnsi="Arial Narrow"/>
        </w:rPr>
        <w:t>-----------------------------------------------------------------------------------------------------------------------</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rPr>
      </w:pPr>
      <w:r>
        <w:rPr>
          <w:rFonts w:ascii="Arial Narrow" w:hAnsi="Arial Narrow"/>
        </w:rPr>
        <w:t>-----------------------------------------------------------------------------------------------------------------------</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rPr>
      </w:pPr>
      <w:r>
        <w:rPr>
          <w:rFonts w:ascii="Arial Narrow" w:hAnsi="Arial Narrow"/>
        </w:rPr>
        <w:t>-----------------------------------------------------------------------------------------------------------------------</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 xml:space="preserve">mittels einer eindeutigen Erklärung (z. B. ein mit der Post versandter Brief, Telefax oder E-Mail) über Ihren Entschluss, diesen Vertrag zu widerrufen, informieren. Sie können dafür das beigefügte Muster-Widerrufsformular verwenden, das jedoch nicht vorgeschrieben ist. </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Zur Wahrung der Widerrufsfrist reicht es aus, dass Sie die Mitteilung über die Ausübung des Widerrufsrechts vor Ablauf der Widerrufsfrist absenden.</w:t>
      </w: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65422B">
        <w:rPr>
          <w:rFonts w:cs="Arial"/>
          <w:b/>
          <w:sz w:val="20"/>
        </w:rPr>
        <w:t>Folgen des Widerrufs</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b/>
          <w:sz w:val="20"/>
        </w:rPr>
      </w:pPr>
      <w:r w:rsidRPr="0065422B">
        <w:rPr>
          <w:rFonts w:cs="Arial"/>
          <w:sz w:val="20"/>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w:t>
      </w:r>
      <w:bookmarkStart w:id="0" w:name="_GoBack"/>
      <w:bookmarkEnd w:id="0"/>
      <w:r w:rsidRPr="0065422B">
        <w:rPr>
          <w:rFonts w:cs="Arial"/>
          <w:sz w:val="20"/>
        </w:rPr>
        <w:t xml:space="preserve">den wir dasselbe Zahlungsmittel, das Sie bei der ursprünglichen Transaktion eingesetzt haben, es sei denn, mit Ihnen wurde ausdrücklich etwas anderes vereinbart; in keinem Fall werden Ihnen wegen dieser Rückzahlung Entgelte berechnet. </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sz w:val="20"/>
        </w:rPr>
      </w:pPr>
      <w:r w:rsidRPr="0065422B">
        <w:rPr>
          <w:rFonts w:cs="Arial"/>
          <w:sz w:val="20"/>
        </w:rPr>
        <w:t>_____________________________________</w:t>
      </w:r>
      <w:r w:rsidRPr="0065422B">
        <w:rPr>
          <w:rFonts w:cs="Arial"/>
          <w:sz w:val="20"/>
        </w:rPr>
        <w:tab/>
        <w:t>________________________________________</w:t>
      </w:r>
    </w:p>
    <w:p w:rsidR="00C83D99" w:rsidRDefault="00C83D99" w:rsidP="00C83D9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sz w:val="20"/>
        </w:rPr>
      </w:pPr>
      <w:r w:rsidRPr="0065422B">
        <w:rPr>
          <w:rFonts w:cs="Arial"/>
          <w:sz w:val="20"/>
        </w:rPr>
        <w:t>(Ort und Datum)</w:t>
      </w:r>
      <w:r w:rsidRPr="0065422B">
        <w:rPr>
          <w:rFonts w:cs="Arial"/>
          <w:sz w:val="20"/>
        </w:rPr>
        <w:tab/>
        <w:t>(Unterschrift Auftraggeber)</w:t>
      </w: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sz w:val="20"/>
        </w:rPr>
      </w:pPr>
    </w:p>
    <w:p w:rsidR="00C83D99" w:rsidRPr="0065422B" w:rsidRDefault="00C83D99" w:rsidP="00C83D99">
      <w:pPr>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567"/>
        </w:tabs>
        <w:ind w:left="567" w:hanging="567"/>
        <w:rPr>
          <w:rFonts w:cs="Arial"/>
          <w:sz w:val="20"/>
        </w:rPr>
      </w:pPr>
      <w:r w:rsidRPr="0065422B">
        <w:rPr>
          <w:rFonts w:cs="Arial"/>
          <w:sz w:val="20"/>
        </w:rPr>
        <w:fldChar w:fldCharType="begin">
          <w:ffData>
            <w:name w:val="Kontrollkästchen29"/>
            <w:enabled/>
            <w:calcOnExit w:val="0"/>
            <w:checkBox>
              <w:sizeAuto/>
              <w:default w:val="0"/>
            </w:checkBox>
          </w:ffData>
        </w:fldChar>
      </w:r>
      <w:r w:rsidRPr="0065422B">
        <w:rPr>
          <w:rFonts w:cs="Arial"/>
          <w:sz w:val="20"/>
        </w:rPr>
        <w:instrText xml:space="preserve"> FORMCHECKBOX </w:instrText>
      </w:r>
      <w:r w:rsidR="00C1019F">
        <w:rPr>
          <w:rFonts w:cs="Arial"/>
          <w:sz w:val="20"/>
        </w:rPr>
      </w:r>
      <w:r w:rsidR="00C1019F">
        <w:rPr>
          <w:rFonts w:cs="Arial"/>
          <w:sz w:val="20"/>
        </w:rPr>
        <w:fldChar w:fldCharType="separate"/>
      </w:r>
      <w:r w:rsidRPr="0065422B">
        <w:rPr>
          <w:rFonts w:cs="Arial"/>
          <w:sz w:val="20"/>
        </w:rPr>
        <w:fldChar w:fldCharType="end"/>
      </w:r>
      <w:r w:rsidRPr="0065422B">
        <w:rPr>
          <w:rFonts w:cs="Arial"/>
          <w:snapToGrid w:val="0"/>
          <w:sz w:val="20"/>
        </w:rPr>
        <w:tab/>
      </w:r>
      <w:r w:rsidRPr="0065422B">
        <w:rPr>
          <w:rFonts w:cs="Arial"/>
          <w:sz w:val="20"/>
        </w:rPr>
        <w:t xml:space="preserve">In Kenntnis der obigen Widerrufsbelehrung verlange ich ausdrücklich, dass der Architekt mit seiner Leistung </w:t>
      </w:r>
      <w:r w:rsidRPr="00646C39">
        <w:rPr>
          <w:rFonts w:cs="Arial"/>
          <w:b/>
          <w:sz w:val="20"/>
        </w:rPr>
        <w:t>bereits vor Ablauf der Widerrufsfrist beginnt</w:t>
      </w:r>
      <w:r w:rsidRPr="0065422B">
        <w:rPr>
          <w:rFonts w:cs="Arial"/>
          <w:sz w:val="20"/>
        </w:rPr>
        <w:t xml:space="preserve">. Mir ist bekannt, dass ich bei vollständiger Vertragserfüllung durch den Auftragnehmer mein Widerrufsrecht verliere. </w:t>
      </w: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567"/>
        </w:tabs>
        <w:ind w:left="567" w:hanging="567"/>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567"/>
        </w:tabs>
        <w:ind w:left="567" w:hanging="567"/>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sz w:val="20"/>
        </w:rPr>
      </w:pPr>
      <w:r w:rsidRPr="0065422B">
        <w:rPr>
          <w:rFonts w:cs="Arial"/>
          <w:sz w:val="20"/>
        </w:rPr>
        <w:t>_____________________________________</w:t>
      </w:r>
      <w:r w:rsidRPr="0065422B">
        <w:rPr>
          <w:rFonts w:cs="Arial"/>
          <w:sz w:val="20"/>
        </w:rPr>
        <w:tab/>
        <w:t>________________________________________</w:t>
      </w:r>
    </w:p>
    <w:p w:rsidR="00C83D99" w:rsidRDefault="00C83D99" w:rsidP="00C83D99">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sz w:val="20"/>
        </w:rPr>
      </w:pPr>
      <w:r w:rsidRPr="0065422B">
        <w:rPr>
          <w:rFonts w:cs="Arial"/>
          <w:sz w:val="20"/>
        </w:rPr>
        <w:t>(Ort und Datum)</w:t>
      </w:r>
      <w:r w:rsidRPr="0065422B">
        <w:rPr>
          <w:rFonts w:cs="Arial"/>
          <w:sz w:val="20"/>
        </w:rPr>
        <w:tab/>
        <w:t>(Unterschrift Auftraggeber)</w:t>
      </w:r>
    </w:p>
    <w:p w:rsidR="00C83D99" w:rsidRDefault="00C83D99" w:rsidP="00C83D99">
      <w:pPr>
        <w:rPr>
          <w:rFonts w:cs="Arial"/>
          <w:sz w:val="20"/>
        </w:rPr>
      </w:pPr>
    </w:p>
    <w:p w:rsidR="00C83D99" w:rsidRDefault="00C83D99" w:rsidP="00482906">
      <w:pPr>
        <w:pStyle w:val="Funotentext"/>
        <w:tabs>
          <w:tab w:val="left" w:pos="284"/>
        </w:tabs>
        <w:spacing w:line="200" w:lineRule="exact"/>
        <w:ind w:left="283" w:hanging="425"/>
        <w:jc w:val="both"/>
        <w:rPr>
          <w:rFonts w:cs="Arial"/>
          <w:sz w:val="16"/>
          <w:szCs w:val="16"/>
        </w:rPr>
      </w:pPr>
      <w:r>
        <w:rPr>
          <w:rFonts w:ascii="Arial Narrow" w:hAnsi="Arial Narrow"/>
        </w:rPr>
        <w:t>*</w:t>
      </w:r>
      <w:r w:rsidR="00C96809">
        <w:rPr>
          <w:rFonts w:ascii="Arial Narrow" w:hAnsi="Arial Narrow"/>
        </w:rPr>
        <w:t>*</w:t>
      </w:r>
      <w:r>
        <w:rPr>
          <w:rFonts w:ascii="Arial Narrow" w:hAnsi="Arial Narrow"/>
        </w:rPr>
        <w:t xml:space="preserve">      </w:t>
      </w:r>
      <w:r>
        <w:rPr>
          <w:rFonts w:ascii="Arial Narrow" w:hAnsi="Arial Narrow"/>
        </w:rPr>
        <w:tab/>
      </w:r>
      <w:r w:rsidRPr="004611B7">
        <w:rPr>
          <w:rFonts w:cs="Arial"/>
          <w:sz w:val="16"/>
          <w:szCs w:val="16"/>
        </w:rPr>
        <w:t xml:space="preserve">Das Formular entspricht der gesetzlichen Vorlage aus der Anlage 1 (zu Art. 246 a § 1 Abs. 2 Satz 2) EGBGB.  </w:t>
      </w:r>
    </w:p>
    <w:p w:rsidR="00482906" w:rsidRDefault="00C83D99" w:rsidP="00482906">
      <w:pPr>
        <w:pStyle w:val="Funotentext"/>
        <w:tabs>
          <w:tab w:val="left" w:pos="284"/>
        </w:tabs>
        <w:spacing w:line="200" w:lineRule="exact"/>
        <w:ind w:left="283" w:hanging="425"/>
        <w:jc w:val="both"/>
        <w:rPr>
          <w:rFonts w:cs="Arial"/>
          <w:sz w:val="16"/>
          <w:szCs w:val="16"/>
        </w:rPr>
        <w:sectPr w:rsidR="00482906" w:rsidSect="0006061B">
          <w:footerReference w:type="first" r:id="rId19"/>
          <w:pgSz w:w="11900" w:h="16840"/>
          <w:pgMar w:top="993" w:right="1134" w:bottom="964" w:left="1418" w:header="567" w:footer="816" w:gutter="0"/>
          <w:pgNumType w:start="1"/>
          <w:cols w:space="720"/>
          <w:titlePg/>
        </w:sectPr>
      </w:pPr>
      <w:r>
        <w:rPr>
          <w:rFonts w:cs="Arial"/>
          <w:sz w:val="16"/>
          <w:szCs w:val="16"/>
        </w:rPr>
        <w:tab/>
      </w:r>
      <w:r w:rsidRPr="0065422B">
        <w:rPr>
          <w:rFonts w:cs="Arial"/>
          <w:sz w:val="16"/>
          <w:szCs w:val="16"/>
        </w:rPr>
        <w:t>Wenn der Auftraggeber ein Verbraucher ist und der Vertrag z.B. außerhalb der Geschäftsräume des Architekten abgeschlossen wird (vgl. § 312b Abs. 1 BGB), steht dem Auftraggeber ein 14-tägiges Widerrufsrecht zu, über das der Auftraggeber vom Architekten zu b</w:t>
      </w:r>
      <w:r w:rsidR="00482906">
        <w:rPr>
          <w:rFonts w:cs="Arial"/>
          <w:sz w:val="16"/>
          <w:szCs w:val="16"/>
        </w:rPr>
        <w:t>elehren ist.</w:t>
      </w:r>
    </w:p>
    <w:p w:rsidR="0006061B" w:rsidRDefault="00020997" w:rsidP="00C83D99">
      <w:pPr>
        <w:rPr>
          <w:rFonts w:cs="Arial"/>
          <w:b/>
          <w:i/>
          <w:u w:val="single"/>
        </w:rPr>
      </w:pPr>
      <w:r>
        <w:rPr>
          <w:rFonts w:cs="Arial"/>
          <w:b/>
          <w:i/>
          <w:u w:val="single"/>
        </w:rPr>
        <w:t>Anlage 3</w:t>
      </w:r>
    </w:p>
    <w:p w:rsidR="0024729A" w:rsidRPr="0006061B" w:rsidRDefault="0024729A" w:rsidP="00C83D99">
      <w:pPr>
        <w:rPr>
          <w:rFonts w:cs="Arial"/>
          <w:b/>
          <w:i/>
          <w:u w:val="single"/>
        </w:rPr>
      </w:pPr>
    </w:p>
    <w:p w:rsidR="0006061B" w:rsidRDefault="0006061B" w:rsidP="00C83D99">
      <w:pPr>
        <w:rPr>
          <w:rFonts w:cs="Arial"/>
          <w:b/>
        </w:rPr>
      </w:pPr>
    </w:p>
    <w:p w:rsidR="00C83D99" w:rsidRPr="0065422B" w:rsidRDefault="00C83D99" w:rsidP="00C83D99">
      <w:pPr>
        <w:rPr>
          <w:rFonts w:cs="Arial"/>
          <w:b/>
        </w:rPr>
      </w:pPr>
      <w:r w:rsidRPr="0065422B">
        <w:rPr>
          <w:rFonts w:cs="Arial"/>
          <w:b/>
        </w:rPr>
        <w:t>Muster-Widerrufsformular</w:t>
      </w:r>
      <w:r w:rsidR="002278E8">
        <w:rPr>
          <w:rFonts w:cs="Arial"/>
          <w:b/>
        </w:rPr>
        <w:t>***</w:t>
      </w:r>
    </w:p>
    <w:p w:rsidR="00C83D99" w:rsidRDefault="00C83D99" w:rsidP="00C83D99">
      <w:pPr>
        <w:rPr>
          <w:rFonts w:cs="Arial"/>
          <w:sz w:val="20"/>
        </w:rPr>
      </w:pPr>
    </w:p>
    <w:p w:rsidR="00C83D99" w:rsidRPr="0065422B" w:rsidRDefault="00C83D99" w:rsidP="00C83D99">
      <w:pPr>
        <w:rPr>
          <w:rFonts w:cs="Arial"/>
          <w:sz w:val="20"/>
        </w:rPr>
      </w:pPr>
    </w:p>
    <w:p w:rsidR="00C83D99"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sz w:val="20"/>
        </w:rPr>
      </w:pPr>
      <w:r w:rsidRPr="0065422B">
        <w:rPr>
          <w:rFonts w:cs="Arial"/>
          <w:b/>
          <w:sz w:val="20"/>
        </w:rPr>
        <w:t>Muster-Widerrufsformular</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(Wenn Sie den Vertrag widerrufen wollen, dann füllen Sie bitte dieses Formular aus und senden Sie es zurück.)</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905AC9" w:rsidRDefault="00C83D9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sidRPr="0065422B">
        <w:rPr>
          <w:rFonts w:cs="Arial"/>
          <w:sz w:val="20"/>
        </w:rPr>
        <w:t xml:space="preserve">- </w:t>
      </w:r>
      <w:r w:rsidRPr="0065422B">
        <w:rPr>
          <w:rFonts w:cs="Arial"/>
          <w:sz w:val="20"/>
        </w:rPr>
        <w:tab/>
      </w:r>
      <w:r w:rsidRPr="002278E8">
        <w:rPr>
          <w:rFonts w:cs="Arial"/>
          <w:sz w:val="20"/>
        </w:rPr>
        <w:t xml:space="preserve">An </w:t>
      </w:r>
      <w:r w:rsidR="002278E8" w:rsidRPr="002278E8">
        <w:rPr>
          <w:rFonts w:cs="Arial"/>
          <w:sz w:val="20"/>
        </w:rPr>
        <w:t xml:space="preserve"> </w:t>
      </w:r>
      <w:r w:rsidR="00905AC9">
        <w:rPr>
          <w:rFonts w:cs="Arial"/>
          <w:sz w:val="20"/>
        </w:rPr>
        <w:tab/>
        <w:t>……………………………………………………….</w:t>
      </w:r>
    </w:p>
    <w:p w:rsid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Pr>
          <w:rFonts w:cs="Arial"/>
          <w:sz w:val="20"/>
        </w:rPr>
        <w:tab/>
      </w:r>
      <w:r>
        <w:rPr>
          <w:rFonts w:cs="Arial"/>
          <w:sz w:val="20"/>
        </w:rPr>
        <w:tab/>
      </w:r>
      <w:r>
        <w:rPr>
          <w:rFonts w:cs="Arial"/>
          <w:sz w:val="20"/>
        </w:rPr>
        <w:tab/>
      </w:r>
      <w:r>
        <w:rPr>
          <w:rFonts w:cs="Arial"/>
          <w:sz w:val="20"/>
        </w:rPr>
        <w:tab/>
        <w:t>…………………………………………………….....</w:t>
      </w:r>
    </w:p>
    <w:p w:rsid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Pr>
          <w:rFonts w:cs="Arial"/>
          <w:sz w:val="20"/>
        </w:rPr>
        <w:tab/>
      </w:r>
      <w:r>
        <w:rPr>
          <w:rFonts w:cs="Arial"/>
          <w:sz w:val="20"/>
        </w:rPr>
        <w:tab/>
      </w:r>
      <w:r>
        <w:rPr>
          <w:rFonts w:cs="Arial"/>
          <w:sz w:val="20"/>
        </w:rPr>
        <w:tab/>
      </w:r>
      <w:r>
        <w:rPr>
          <w:rFonts w:cs="Arial"/>
          <w:sz w:val="20"/>
        </w:rPr>
        <w:tab/>
        <w:t xml:space="preserve">………………………………………………………..  </w:t>
      </w:r>
    </w:p>
    <w:p w:rsid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Pr>
          <w:rFonts w:cs="Arial"/>
          <w:sz w:val="20"/>
        </w:rPr>
        <w:tab/>
      </w:r>
      <w:r>
        <w:rPr>
          <w:rFonts w:cs="Arial"/>
          <w:sz w:val="20"/>
        </w:rPr>
        <w:tab/>
      </w:r>
      <w:r>
        <w:rPr>
          <w:rFonts w:cs="Arial"/>
          <w:sz w:val="20"/>
        </w:rPr>
        <w:tab/>
      </w:r>
      <w:r>
        <w:rPr>
          <w:rFonts w:cs="Arial"/>
          <w:sz w:val="20"/>
        </w:rPr>
        <w:tab/>
        <w:t>………………………………………………………..</w:t>
      </w:r>
    </w:p>
    <w:p w:rsid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Pr>
          <w:rFonts w:cs="Arial"/>
          <w:sz w:val="20"/>
        </w:rPr>
        <w:tab/>
      </w:r>
      <w:r>
        <w:rPr>
          <w:rFonts w:cs="Arial"/>
          <w:sz w:val="20"/>
        </w:rPr>
        <w:tab/>
      </w:r>
      <w:r>
        <w:rPr>
          <w:rFonts w:cs="Arial"/>
          <w:sz w:val="20"/>
        </w:rPr>
        <w:tab/>
      </w:r>
      <w:r>
        <w:rPr>
          <w:rFonts w:cs="Arial"/>
          <w:sz w:val="20"/>
        </w:rPr>
        <w:tab/>
        <w:t>………………………………………………………..</w:t>
      </w:r>
    </w:p>
    <w:p w:rsid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p>
    <w:p w:rsidR="00905AC9" w:rsidRPr="00905AC9"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Pr>
          <w:rFonts w:cs="Arial"/>
          <w:sz w:val="20"/>
        </w:rPr>
        <w:tab/>
      </w:r>
      <w:r w:rsidR="002278E8" w:rsidRPr="002278E8">
        <w:rPr>
          <w:rFonts w:cs="Arial"/>
          <w:sz w:val="20"/>
        </w:rPr>
        <w:t>[</w:t>
      </w:r>
      <w:r w:rsidR="002278E8">
        <w:rPr>
          <w:rFonts w:cs="Arial"/>
          <w:sz w:val="20"/>
        </w:rPr>
        <w:t>h</w:t>
      </w:r>
      <w:r w:rsidR="002278E8" w:rsidRPr="002278E8">
        <w:rPr>
          <w:rFonts w:cs="Arial"/>
          <w:sz w:val="20"/>
        </w:rPr>
        <w:t xml:space="preserve">ier ist der Name, die Anschrift und ggf. die Telefaxnummer und die E-Mail-Adresse des Unternehmens </w:t>
      </w:r>
      <w:r w:rsidR="002278E8" w:rsidRPr="002278E8">
        <w:rPr>
          <w:rFonts w:cs="Arial"/>
          <w:i/>
          <w:sz w:val="20"/>
        </w:rPr>
        <w:t>(Architekturbüros)</w:t>
      </w:r>
      <w:r w:rsidR="002278E8" w:rsidRPr="002278E8">
        <w:rPr>
          <w:rFonts w:cs="Arial"/>
          <w:sz w:val="20"/>
        </w:rPr>
        <w:t xml:space="preserve"> durch den Unternehmer </w:t>
      </w:r>
      <w:r w:rsidR="002278E8" w:rsidRPr="002278E8">
        <w:rPr>
          <w:rFonts w:cs="Arial"/>
          <w:i/>
          <w:sz w:val="20"/>
        </w:rPr>
        <w:t>(das Architekturbüro)</w:t>
      </w:r>
      <w:r w:rsidR="002278E8" w:rsidRPr="002278E8">
        <w:rPr>
          <w:rFonts w:cs="Arial"/>
          <w:sz w:val="20"/>
        </w:rPr>
        <w:t xml:space="preserve"> einzutragen]</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ind w:left="284" w:hanging="284"/>
        <w:rPr>
          <w:rFonts w:cs="Arial"/>
          <w:sz w:val="20"/>
        </w:rPr>
      </w:pPr>
      <w:r w:rsidRPr="0065422B">
        <w:rPr>
          <w:rFonts w:cs="Arial"/>
          <w:sz w:val="20"/>
        </w:rPr>
        <w:t xml:space="preserve">- </w:t>
      </w:r>
      <w:r w:rsidRPr="0065422B">
        <w:rPr>
          <w:rFonts w:cs="Arial"/>
          <w:sz w:val="20"/>
        </w:rPr>
        <w:tab/>
        <w:t>Hiermit widerrufe(n) ich/w</w:t>
      </w:r>
      <w:r w:rsidR="002278E8">
        <w:rPr>
          <w:rFonts w:cs="Arial"/>
          <w:sz w:val="20"/>
        </w:rPr>
        <w:t>ir (*) den von mir/uns (*</w:t>
      </w:r>
      <w:r w:rsidRPr="0065422B">
        <w:rPr>
          <w:rFonts w:cs="Arial"/>
          <w:sz w:val="20"/>
        </w:rPr>
        <w:t xml:space="preserve">) abgeschlossenen Vertrag über die Erbringung der folgenden Dienstleistung </w:t>
      </w:r>
      <w:r w:rsidRPr="0065422B">
        <w:rPr>
          <w:rFonts w:cs="Arial"/>
          <w:i/>
          <w:sz w:val="20"/>
        </w:rPr>
        <w:t>[bzw. Architektenleistungen]</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2278E8"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r>
        <w:rPr>
          <w:rFonts w:cs="Arial"/>
          <w:sz w:val="20"/>
        </w:rPr>
        <w:t xml:space="preserve">- </w:t>
      </w:r>
      <w:r>
        <w:rPr>
          <w:rFonts w:cs="Arial"/>
          <w:sz w:val="20"/>
        </w:rPr>
        <w:tab/>
        <w:t>Bestellt am (*</w:t>
      </w:r>
      <w:r w:rsidR="00C83D99" w:rsidRPr="0065422B">
        <w:rPr>
          <w:rFonts w:cs="Arial"/>
          <w:sz w:val="20"/>
        </w:rPr>
        <w:t xml:space="preserve">)/erhalten am (*) </w:t>
      </w:r>
      <w:r w:rsidR="00C83D99" w:rsidRPr="0065422B">
        <w:rPr>
          <w:rFonts w:cs="Arial"/>
          <w:i/>
          <w:sz w:val="20"/>
        </w:rPr>
        <w:t>[bzw. beauftragt am</w:t>
      </w:r>
      <w:r w:rsidR="00905AC9" w:rsidRPr="0065422B">
        <w:rPr>
          <w:rFonts w:cs="Arial"/>
          <w:i/>
          <w:sz w:val="20"/>
        </w:rPr>
        <w:t>]</w:t>
      </w:r>
      <w:r w:rsidR="00905AC9">
        <w:rPr>
          <w:rFonts w:cs="Arial"/>
          <w:i/>
          <w:sz w:val="20"/>
        </w:rPr>
        <w:t>………………….</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r w:rsidRPr="0065422B">
        <w:rPr>
          <w:rFonts w:cs="Arial"/>
          <w:sz w:val="20"/>
        </w:rPr>
        <w:t xml:space="preserve">- </w:t>
      </w:r>
      <w:r w:rsidRPr="0065422B">
        <w:rPr>
          <w:rFonts w:cs="Arial"/>
          <w:sz w:val="20"/>
        </w:rPr>
        <w:tab/>
        <w:t>Name des/der Verbraucher(s)</w:t>
      </w: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p>
    <w:p w:rsidR="00C83D99" w:rsidRDefault="00C83D9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r w:rsidRPr="0065422B">
        <w:rPr>
          <w:rFonts w:cs="Arial"/>
          <w:sz w:val="20"/>
        </w:rPr>
        <w:t xml:space="preserve">- </w:t>
      </w:r>
      <w:r w:rsidRPr="0065422B">
        <w:rPr>
          <w:rFonts w:cs="Arial"/>
          <w:sz w:val="20"/>
        </w:rPr>
        <w:tab/>
        <w:t>Anschrift des/der Verbraucher(s)</w:t>
      </w:r>
      <w:r>
        <w:rPr>
          <w:rFonts w:cs="Arial"/>
          <w:sz w:val="20"/>
        </w:rPr>
        <w:t xml:space="preserve"> </w:t>
      </w:r>
    </w:p>
    <w:p w:rsidR="00905AC9" w:rsidRPr="0065422B" w:rsidRDefault="00905AC9" w:rsidP="00905AC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r w:rsidRPr="0065422B">
        <w:rPr>
          <w:rFonts w:cs="Arial"/>
          <w:sz w:val="20"/>
        </w:rPr>
        <w:t xml:space="preserve">- </w:t>
      </w:r>
      <w:r w:rsidRPr="0065422B">
        <w:rPr>
          <w:rFonts w:cs="Arial"/>
          <w:sz w:val="20"/>
        </w:rPr>
        <w:tab/>
        <w:t>Unterschrift des/der Verbraucher(s) (nur bei Mitteilung auf Papier)</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sz w:val="20"/>
        </w:rPr>
      </w:pPr>
      <w:r w:rsidRPr="0065422B">
        <w:rPr>
          <w:rFonts w:cs="Arial"/>
          <w:sz w:val="20"/>
        </w:rPr>
        <w:t xml:space="preserve">- </w:t>
      </w:r>
      <w:r w:rsidRPr="0065422B">
        <w:rPr>
          <w:rFonts w:cs="Arial"/>
          <w:sz w:val="20"/>
        </w:rPr>
        <w:tab/>
        <w:t>Datum</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sidRPr="0065422B">
        <w:rPr>
          <w:rFonts w:cs="Arial"/>
          <w:sz w:val="20"/>
        </w:rPr>
        <w:t>_______________________________________________________</w:t>
      </w:r>
    </w:p>
    <w:p w:rsidR="00C83D99" w:rsidRPr="0065422B" w:rsidRDefault="00C83D99" w:rsidP="00C83D99">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p>
    <w:p w:rsidR="00C83D99" w:rsidRPr="0024729A" w:rsidRDefault="002278E8" w:rsidP="0024729A">
      <w:pPr>
        <w:pBdr>
          <w:top w:val="single" w:sz="4" w:space="1" w:color="auto"/>
          <w:left w:val="single" w:sz="4" w:space="4" w:color="auto"/>
          <w:bottom w:val="single" w:sz="4" w:space="1" w:color="auto"/>
          <w:right w:val="single" w:sz="4" w:space="4" w:color="auto"/>
        </w:pBdr>
        <w:autoSpaceDE w:val="0"/>
        <w:autoSpaceDN w:val="0"/>
        <w:adjustRightInd w:val="0"/>
        <w:rPr>
          <w:rFonts w:cs="Arial"/>
          <w:sz w:val="20"/>
        </w:rPr>
      </w:pPr>
      <w:r>
        <w:rPr>
          <w:rFonts w:cs="Arial"/>
          <w:sz w:val="20"/>
        </w:rPr>
        <w:t>(</w:t>
      </w:r>
      <w:r w:rsidR="00C83D99" w:rsidRPr="0065422B">
        <w:rPr>
          <w:rFonts w:cs="Arial"/>
          <w:sz w:val="20"/>
        </w:rPr>
        <w:t>*) Unzutreffendes streichen.</w:t>
      </w:r>
    </w:p>
    <w:p w:rsidR="00C83D99" w:rsidRDefault="00C83D99" w:rsidP="00C83D99">
      <w:pPr>
        <w:tabs>
          <w:tab w:val="left" w:pos="1985"/>
        </w:tabs>
        <w:spacing w:line="256" w:lineRule="auto"/>
      </w:pPr>
    </w:p>
    <w:p w:rsidR="00C83D99" w:rsidRDefault="00C83D99" w:rsidP="00C83D99">
      <w:pPr>
        <w:tabs>
          <w:tab w:val="left" w:pos="1985"/>
        </w:tabs>
        <w:spacing w:line="256" w:lineRule="auto"/>
      </w:pPr>
    </w:p>
    <w:p w:rsidR="00C83D99" w:rsidRPr="0065422B" w:rsidRDefault="00C83D99" w:rsidP="00C83D99">
      <w:pPr>
        <w:tabs>
          <w:tab w:val="left" w:pos="1985"/>
        </w:tabs>
        <w:spacing w:line="256" w:lineRule="auto"/>
        <w:rPr>
          <w:rFonts w:cs="Arial"/>
          <w:sz w:val="16"/>
          <w:szCs w:val="16"/>
        </w:rPr>
      </w:pPr>
      <w:r>
        <w:t>*</w:t>
      </w:r>
      <w:r w:rsidR="00C96809">
        <w:t>**</w:t>
      </w:r>
      <w:r>
        <w:t xml:space="preserve">  </w:t>
      </w:r>
      <w:r w:rsidRPr="0065422B">
        <w:rPr>
          <w:rFonts w:cs="Arial"/>
          <w:sz w:val="16"/>
          <w:szCs w:val="16"/>
        </w:rPr>
        <w:t>Das Formular entspricht der gesetzlichen Vorlage aus der Anlage 2 zu Art. 246a § 1 Abs. 2 Satz 1 Nr. 1 EGBGB.</w:t>
      </w:r>
    </w:p>
    <w:p w:rsidR="00683268" w:rsidRPr="008E5126" w:rsidRDefault="00683268" w:rsidP="001E485E">
      <w:pPr>
        <w:rPr>
          <w:rFonts w:cs="Arial"/>
          <w:b/>
          <w:sz w:val="20"/>
        </w:rPr>
      </w:pPr>
    </w:p>
    <w:sectPr w:rsidR="00683268" w:rsidRPr="008E5126" w:rsidSect="00482906">
      <w:footerReference w:type="first" r:id="rId20"/>
      <w:pgSz w:w="11900" w:h="16840"/>
      <w:pgMar w:top="1701" w:right="1134" w:bottom="964" w:left="1418" w:header="567" w:footer="81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88" w:rsidRDefault="00E47E88">
      <w:r>
        <w:separator/>
      </w:r>
    </w:p>
  </w:endnote>
  <w:endnote w:type="continuationSeparator" w:id="0">
    <w:p w:rsidR="00E47E88" w:rsidRDefault="00E4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8F2" w:rsidRPr="00971118" w:rsidRDefault="00FB38F2" w:rsidP="00BA22CD">
    <w:pPr>
      <w:pStyle w:val="Fuzeile"/>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8AD" w:rsidRDefault="007D48AD">
    <w:pPr>
      <w:pStyle w:val="Fuzeile"/>
      <w:jc w:val="right"/>
    </w:pPr>
  </w:p>
  <w:p w:rsidR="007D48AD" w:rsidRDefault="007D48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837003"/>
      <w:docPartObj>
        <w:docPartGallery w:val="Page Numbers (Bottom of Page)"/>
        <w:docPartUnique/>
      </w:docPartObj>
    </w:sdtPr>
    <w:sdtEndPr>
      <w:rPr>
        <w:sz w:val="16"/>
        <w:szCs w:val="16"/>
      </w:rPr>
    </w:sdtEndPr>
    <w:sdtContent>
      <w:p w:rsidR="00C1019F" w:rsidRPr="00C1019F" w:rsidRDefault="00C1019F">
        <w:pPr>
          <w:pStyle w:val="Fuzeile"/>
          <w:jc w:val="right"/>
          <w:rPr>
            <w:sz w:val="16"/>
            <w:szCs w:val="16"/>
          </w:rPr>
        </w:pPr>
        <w:r w:rsidRPr="00C1019F">
          <w:rPr>
            <w:sz w:val="16"/>
            <w:szCs w:val="16"/>
          </w:rPr>
          <w:fldChar w:fldCharType="begin"/>
        </w:r>
        <w:r w:rsidRPr="00C1019F">
          <w:rPr>
            <w:sz w:val="16"/>
            <w:szCs w:val="16"/>
          </w:rPr>
          <w:instrText>PAGE   \* MERGEFORMAT</w:instrText>
        </w:r>
        <w:r w:rsidRPr="00C1019F">
          <w:rPr>
            <w:sz w:val="16"/>
            <w:szCs w:val="16"/>
          </w:rPr>
          <w:fldChar w:fldCharType="separate"/>
        </w:r>
        <w:r>
          <w:rPr>
            <w:noProof/>
            <w:sz w:val="16"/>
            <w:szCs w:val="16"/>
          </w:rPr>
          <w:t>2</w:t>
        </w:r>
        <w:r w:rsidRPr="00C1019F">
          <w:rPr>
            <w:sz w:val="16"/>
            <w:szCs w:val="16"/>
          </w:rPr>
          <w:fldChar w:fldCharType="end"/>
        </w:r>
      </w:p>
    </w:sdtContent>
  </w:sdt>
  <w:p w:rsidR="007D48AD" w:rsidRPr="00482906" w:rsidRDefault="007D48AD" w:rsidP="00482906">
    <w:pPr>
      <w:pStyle w:val="Fuzeile"/>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85743"/>
      <w:docPartObj>
        <w:docPartGallery w:val="Page Numbers (Bottom of Page)"/>
        <w:docPartUnique/>
      </w:docPartObj>
    </w:sdtPr>
    <w:sdtEndPr>
      <w:rPr>
        <w:sz w:val="16"/>
        <w:szCs w:val="16"/>
      </w:rPr>
    </w:sdtEndPr>
    <w:sdtContent>
      <w:p w:rsidR="00F457A9" w:rsidRPr="00F457A9" w:rsidRDefault="00F457A9">
        <w:pPr>
          <w:pStyle w:val="Fuzeile"/>
          <w:jc w:val="right"/>
          <w:rPr>
            <w:sz w:val="16"/>
            <w:szCs w:val="16"/>
          </w:rPr>
        </w:pPr>
        <w:r w:rsidRPr="00F457A9">
          <w:rPr>
            <w:sz w:val="16"/>
            <w:szCs w:val="16"/>
          </w:rPr>
          <w:fldChar w:fldCharType="begin"/>
        </w:r>
        <w:r w:rsidRPr="00F457A9">
          <w:rPr>
            <w:sz w:val="16"/>
            <w:szCs w:val="16"/>
          </w:rPr>
          <w:instrText>PAGE   \* MERGEFORMAT</w:instrText>
        </w:r>
        <w:r w:rsidRPr="00F457A9">
          <w:rPr>
            <w:sz w:val="16"/>
            <w:szCs w:val="16"/>
          </w:rPr>
          <w:fldChar w:fldCharType="separate"/>
        </w:r>
        <w:r w:rsidR="00C1019F">
          <w:rPr>
            <w:noProof/>
            <w:sz w:val="16"/>
            <w:szCs w:val="16"/>
          </w:rPr>
          <w:t>1</w:t>
        </w:r>
        <w:r w:rsidRPr="00F457A9">
          <w:rPr>
            <w:sz w:val="16"/>
            <w:szCs w:val="16"/>
          </w:rPr>
          <w:fldChar w:fldCharType="end"/>
        </w:r>
      </w:p>
    </w:sdtContent>
  </w:sdt>
  <w:p w:rsidR="007D48AD" w:rsidRPr="00482906" w:rsidRDefault="007D48AD" w:rsidP="00482906">
    <w:pPr>
      <w:pStyle w:val="Fuzeile"/>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6589"/>
      <w:docPartObj>
        <w:docPartGallery w:val="Page Numbers (Bottom of Page)"/>
        <w:docPartUnique/>
      </w:docPartObj>
    </w:sdtPr>
    <w:sdtEndPr>
      <w:rPr>
        <w:sz w:val="16"/>
        <w:szCs w:val="16"/>
      </w:rPr>
    </w:sdtEndPr>
    <w:sdtContent>
      <w:p w:rsidR="00C1019F" w:rsidRPr="00C1019F" w:rsidRDefault="00C1019F">
        <w:pPr>
          <w:pStyle w:val="Fuzeile"/>
          <w:jc w:val="right"/>
          <w:rPr>
            <w:sz w:val="16"/>
            <w:szCs w:val="16"/>
          </w:rPr>
        </w:pPr>
        <w:r w:rsidRPr="00C1019F">
          <w:rPr>
            <w:sz w:val="16"/>
            <w:szCs w:val="16"/>
          </w:rPr>
          <w:fldChar w:fldCharType="begin"/>
        </w:r>
        <w:r w:rsidRPr="00C1019F">
          <w:rPr>
            <w:sz w:val="16"/>
            <w:szCs w:val="16"/>
          </w:rPr>
          <w:instrText>PAGE   \* MERGEFORMAT</w:instrText>
        </w:r>
        <w:r w:rsidRPr="00C1019F">
          <w:rPr>
            <w:sz w:val="16"/>
            <w:szCs w:val="16"/>
          </w:rPr>
          <w:fldChar w:fldCharType="separate"/>
        </w:r>
        <w:r>
          <w:rPr>
            <w:noProof/>
            <w:sz w:val="16"/>
            <w:szCs w:val="16"/>
          </w:rPr>
          <w:t>1</w:t>
        </w:r>
        <w:r w:rsidRPr="00C1019F">
          <w:rPr>
            <w:sz w:val="16"/>
            <w:szCs w:val="16"/>
          </w:rPr>
          <w:fldChar w:fldCharType="end"/>
        </w:r>
      </w:p>
    </w:sdtContent>
  </w:sdt>
  <w:p w:rsidR="00F457A9" w:rsidRPr="00C1019F" w:rsidRDefault="00F457A9" w:rsidP="00C1019F">
    <w:pPr>
      <w:pStyle w:val="Fuzeile"/>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19F" w:rsidRPr="00C1019F" w:rsidRDefault="00C1019F">
    <w:pPr>
      <w:pStyle w:val="Fuzeile"/>
      <w:jc w:val="right"/>
      <w:rPr>
        <w:sz w:val="16"/>
        <w:szCs w:val="16"/>
      </w:rPr>
    </w:pPr>
  </w:p>
  <w:p w:rsidR="00C1019F" w:rsidRPr="00C1019F" w:rsidRDefault="00C1019F" w:rsidP="00C1019F">
    <w:pPr>
      <w:pStyle w:val="Fuzeile"/>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29A" w:rsidRPr="007D48AD" w:rsidRDefault="0024729A" w:rsidP="00482906">
    <w:pPr>
      <w:pStyle w:val="Fuzeile"/>
      <w:jc w:val="center"/>
      <w:rPr>
        <w:sz w:val="18"/>
        <w:szCs w:val="18"/>
      </w:rPr>
    </w:pPr>
  </w:p>
  <w:p w:rsidR="0024729A" w:rsidRPr="00482906" w:rsidRDefault="0024729A" w:rsidP="00482906">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88" w:rsidRDefault="00E47E88">
      <w:r>
        <w:separator/>
      </w:r>
    </w:p>
  </w:footnote>
  <w:footnote w:type="continuationSeparator" w:id="0">
    <w:p w:rsidR="00E47E88" w:rsidRDefault="00E47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C5" w:rsidRDefault="009A3BC5">
    <w:pPr>
      <w:pStyle w:val="Kopfzeile"/>
    </w:pPr>
  </w:p>
  <w:p w:rsidR="009A3BC5" w:rsidRDefault="009A3B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C5" w:rsidRDefault="009A3BC5">
    <w:pPr>
      <w:pStyle w:val="Kopfzeile"/>
    </w:pPr>
    <w:r>
      <w:rPr>
        <w:b/>
        <w:bCs/>
        <w:noProof/>
        <w:szCs w:val="22"/>
      </w:rPr>
      <w:drawing>
        <wp:anchor distT="0" distB="0" distL="114300" distR="114300" simplePos="0" relativeHeight="251659264" behindDoc="0" locked="0" layoutInCell="1" allowOverlap="1" wp14:anchorId="463C54C0" wp14:editId="138C1C53">
          <wp:simplePos x="0" y="0"/>
          <wp:positionH relativeFrom="column">
            <wp:posOffset>4152900</wp:posOffset>
          </wp:positionH>
          <wp:positionV relativeFrom="paragraph">
            <wp:posOffset>-57150</wp:posOffset>
          </wp:positionV>
          <wp:extent cx="2098675" cy="758825"/>
          <wp:effectExtent l="0" t="0" r="0" b="0"/>
          <wp:wrapNone/>
          <wp:docPr id="1" name="Grafik 1" descr="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67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C5" w:rsidRDefault="009A3B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1C9"/>
    <w:multiLevelType w:val="multilevel"/>
    <w:tmpl w:val="4EF2278E"/>
    <w:lvl w:ilvl="0">
      <w:start w:val="1"/>
      <w:numFmt w:val="decimal"/>
      <w:lvlText w:val="%1."/>
      <w:lvlJc w:val="left"/>
      <w:pPr>
        <w:ind w:left="1636" w:hanging="360"/>
      </w:pPr>
      <w:rPr>
        <w:rFonts w:hint="default"/>
        <w:b w:val="0"/>
        <w:bCs w:val="0"/>
      </w:rPr>
    </w:lvl>
    <w:lvl w:ilvl="1">
      <w:start w:val="1"/>
      <w:numFmt w:val="decimal"/>
      <w:isLgl/>
      <w:lvlText w:val="%1.%2."/>
      <w:lvlJc w:val="left"/>
      <w:pPr>
        <w:ind w:left="2002"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74" w:hanging="1080"/>
      </w:pPr>
      <w:rPr>
        <w:rFonts w:hint="default"/>
      </w:rPr>
    </w:lvl>
    <w:lvl w:ilvl="4">
      <w:start w:val="1"/>
      <w:numFmt w:val="decimal"/>
      <w:isLgl/>
      <w:lvlText w:val="%1.%2.%3.%4.%5."/>
      <w:lvlJc w:val="left"/>
      <w:pPr>
        <w:ind w:left="2380" w:hanging="1080"/>
      </w:pPr>
      <w:rPr>
        <w:rFonts w:hint="default"/>
      </w:rPr>
    </w:lvl>
    <w:lvl w:ilvl="5">
      <w:start w:val="1"/>
      <w:numFmt w:val="decimal"/>
      <w:isLgl/>
      <w:lvlText w:val="%1.%2.%3.%4.%5.%6."/>
      <w:lvlJc w:val="left"/>
      <w:pPr>
        <w:ind w:left="2746" w:hanging="1440"/>
      </w:pPr>
      <w:rPr>
        <w:rFonts w:hint="default"/>
      </w:rPr>
    </w:lvl>
    <w:lvl w:ilvl="6">
      <w:start w:val="1"/>
      <w:numFmt w:val="decimal"/>
      <w:isLgl/>
      <w:lvlText w:val="%1.%2.%3.%4.%5.%6.%7."/>
      <w:lvlJc w:val="left"/>
      <w:pPr>
        <w:ind w:left="2752" w:hanging="1440"/>
      </w:pPr>
      <w:rPr>
        <w:rFonts w:hint="default"/>
      </w:rPr>
    </w:lvl>
    <w:lvl w:ilvl="7">
      <w:start w:val="1"/>
      <w:numFmt w:val="decimal"/>
      <w:isLgl/>
      <w:lvlText w:val="%1.%2.%3.%4.%5.%6.%7.%8."/>
      <w:lvlJc w:val="left"/>
      <w:pPr>
        <w:ind w:left="3118" w:hanging="1800"/>
      </w:pPr>
      <w:rPr>
        <w:rFonts w:hint="default"/>
      </w:rPr>
    </w:lvl>
    <w:lvl w:ilvl="8">
      <w:start w:val="1"/>
      <w:numFmt w:val="decimal"/>
      <w:isLgl/>
      <w:lvlText w:val="%1.%2.%3.%4.%5.%6.%7.%8.%9."/>
      <w:lvlJc w:val="left"/>
      <w:pPr>
        <w:ind w:left="3484" w:hanging="2160"/>
      </w:pPr>
      <w:rPr>
        <w:rFonts w:hint="default"/>
      </w:rPr>
    </w:lvl>
  </w:abstractNum>
  <w:abstractNum w:abstractNumId="1" w15:restartNumberingAfterBreak="0">
    <w:nsid w:val="16562154"/>
    <w:multiLevelType w:val="hybridMultilevel"/>
    <w:tmpl w:val="1CC040BA"/>
    <w:lvl w:ilvl="0" w:tplc="0E7CE6F0">
      <w:start w:val="4"/>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815D5"/>
    <w:multiLevelType w:val="singleLevel"/>
    <w:tmpl w:val="F314FB18"/>
    <w:lvl w:ilvl="0">
      <w:start w:val="1"/>
      <w:numFmt w:val="lowerLetter"/>
      <w:lvlText w:val="%1)"/>
      <w:lvlJc w:val="left"/>
      <w:pPr>
        <w:tabs>
          <w:tab w:val="num" w:pos="570"/>
        </w:tabs>
        <w:ind w:left="570" w:hanging="570"/>
      </w:pPr>
      <w:rPr>
        <w:rFonts w:hint="default"/>
      </w:rPr>
    </w:lvl>
  </w:abstractNum>
  <w:abstractNum w:abstractNumId="3" w15:restartNumberingAfterBreak="0">
    <w:nsid w:val="1FB104EB"/>
    <w:multiLevelType w:val="hybridMultilevel"/>
    <w:tmpl w:val="72C8E4FC"/>
    <w:lvl w:ilvl="0" w:tplc="50E83A3C">
      <w:start w:val="1"/>
      <w:numFmt w:val="lowerLetter"/>
      <w:lvlText w:val="%1)"/>
      <w:lvlJc w:val="left"/>
      <w:pPr>
        <w:ind w:left="720" w:hanging="360"/>
      </w:pPr>
      <w:rPr>
        <w:rFonts w:eastAsia="Arial Unicode M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154D0D"/>
    <w:multiLevelType w:val="multilevel"/>
    <w:tmpl w:val="6A1E80D4"/>
    <w:lvl w:ilvl="0">
      <w:start w:val="1"/>
      <w:numFmt w:val="decimal"/>
      <w:lvlText w:val="%1"/>
      <w:lvlJc w:val="left"/>
      <w:pPr>
        <w:ind w:left="672" w:hanging="555"/>
      </w:pPr>
      <w:rPr>
        <w:rFonts w:hint="default"/>
      </w:rPr>
    </w:lvl>
    <w:lvl w:ilvl="1">
      <w:start w:val="1"/>
      <w:numFmt w:val="decimal"/>
      <w:lvlText w:val="%1.%2"/>
      <w:lvlJc w:val="left"/>
      <w:pPr>
        <w:ind w:left="672" w:hanging="555"/>
      </w:pPr>
      <w:rPr>
        <w:rFonts w:hint="default"/>
      </w:rPr>
    </w:lvl>
    <w:lvl w:ilvl="2">
      <w:start w:val="2"/>
      <w:numFmt w:val="decimal"/>
      <w:lvlText w:val="%1.%2.%3."/>
      <w:lvlJc w:val="left"/>
      <w:pPr>
        <w:ind w:left="118" w:hanging="555"/>
      </w:pPr>
      <w:rPr>
        <w:rFonts w:ascii="Arial" w:eastAsia="Arial" w:hAnsi="Arial" w:hint="default"/>
        <w:spacing w:val="-1"/>
        <w:w w:val="99"/>
        <w:sz w:val="20"/>
        <w:szCs w:val="20"/>
      </w:rPr>
    </w:lvl>
    <w:lvl w:ilvl="3">
      <w:start w:val="1"/>
      <w:numFmt w:val="bullet"/>
      <w:lvlText w:val="•"/>
      <w:lvlJc w:val="left"/>
      <w:pPr>
        <w:ind w:left="2590" w:hanging="555"/>
      </w:pPr>
      <w:rPr>
        <w:rFonts w:hint="default"/>
      </w:rPr>
    </w:lvl>
    <w:lvl w:ilvl="4">
      <w:start w:val="1"/>
      <w:numFmt w:val="bullet"/>
      <w:lvlText w:val="•"/>
      <w:lvlJc w:val="left"/>
      <w:pPr>
        <w:ind w:left="3550" w:hanging="555"/>
      </w:pPr>
      <w:rPr>
        <w:rFonts w:hint="default"/>
      </w:rPr>
    </w:lvl>
    <w:lvl w:ilvl="5">
      <w:start w:val="1"/>
      <w:numFmt w:val="bullet"/>
      <w:lvlText w:val="•"/>
      <w:lvlJc w:val="left"/>
      <w:pPr>
        <w:ind w:left="4509" w:hanging="555"/>
      </w:pPr>
      <w:rPr>
        <w:rFonts w:hint="default"/>
      </w:rPr>
    </w:lvl>
    <w:lvl w:ilvl="6">
      <w:start w:val="1"/>
      <w:numFmt w:val="bullet"/>
      <w:lvlText w:val="•"/>
      <w:lvlJc w:val="left"/>
      <w:pPr>
        <w:ind w:left="5469" w:hanging="555"/>
      </w:pPr>
      <w:rPr>
        <w:rFonts w:hint="default"/>
      </w:rPr>
    </w:lvl>
    <w:lvl w:ilvl="7">
      <w:start w:val="1"/>
      <w:numFmt w:val="bullet"/>
      <w:lvlText w:val="•"/>
      <w:lvlJc w:val="left"/>
      <w:pPr>
        <w:ind w:left="6428" w:hanging="555"/>
      </w:pPr>
      <w:rPr>
        <w:rFonts w:hint="default"/>
      </w:rPr>
    </w:lvl>
    <w:lvl w:ilvl="8">
      <w:start w:val="1"/>
      <w:numFmt w:val="bullet"/>
      <w:lvlText w:val="•"/>
      <w:lvlJc w:val="left"/>
      <w:pPr>
        <w:ind w:left="7387" w:hanging="555"/>
      </w:pPr>
      <w:rPr>
        <w:rFonts w:hint="default"/>
      </w:rPr>
    </w:lvl>
  </w:abstractNum>
  <w:abstractNum w:abstractNumId="5" w15:restartNumberingAfterBreak="0">
    <w:nsid w:val="2D3212ED"/>
    <w:multiLevelType w:val="multilevel"/>
    <w:tmpl w:val="10389734"/>
    <w:lvl w:ilvl="0">
      <w:start w:val="1"/>
      <w:numFmt w:val="decimal"/>
      <w:lvlText w:val="%1."/>
      <w:lvlJc w:val="left"/>
      <w:pPr>
        <w:ind w:left="1414" w:hanging="420"/>
      </w:pPr>
      <w:rPr>
        <w:rFonts w:hint="default"/>
        <w:u w:val="none"/>
      </w:rPr>
    </w:lvl>
    <w:lvl w:ilvl="1">
      <w:start w:val="1"/>
      <w:numFmt w:val="decimal"/>
      <w:isLgl/>
      <w:lvlText w:val="%1.%2"/>
      <w:lvlJc w:val="left"/>
      <w:pPr>
        <w:ind w:left="2416" w:hanging="435"/>
      </w:pPr>
      <w:rPr>
        <w:rFonts w:hint="default"/>
        <w:sz w:val="22"/>
      </w:rPr>
    </w:lvl>
    <w:lvl w:ilvl="2">
      <w:start w:val="1"/>
      <w:numFmt w:val="decimal"/>
      <w:isLgl/>
      <w:lvlText w:val="%1.%2.%3"/>
      <w:lvlJc w:val="left"/>
      <w:pPr>
        <w:ind w:left="3688" w:hanging="720"/>
      </w:pPr>
      <w:rPr>
        <w:rFonts w:hint="default"/>
        <w:sz w:val="22"/>
      </w:rPr>
    </w:lvl>
    <w:lvl w:ilvl="3">
      <w:start w:val="1"/>
      <w:numFmt w:val="decimal"/>
      <w:isLgl/>
      <w:lvlText w:val="%1.%2.%3.%4"/>
      <w:lvlJc w:val="left"/>
      <w:pPr>
        <w:ind w:left="4675" w:hanging="720"/>
      </w:pPr>
      <w:rPr>
        <w:rFonts w:hint="default"/>
        <w:sz w:val="22"/>
      </w:rPr>
    </w:lvl>
    <w:lvl w:ilvl="4">
      <w:start w:val="1"/>
      <w:numFmt w:val="decimal"/>
      <w:isLgl/>
      <w:lvlText w:val="%1.%2.%3.%4.%5"/>
      <w:lvlJc w:val="left"/>
      <w:pPr>
        <w:ind w:left="6022" w:hanging="1080"/>
      </w:pPr>
      <w:rPr>
        <w:rFonts w:hint="default"/>
        <w:sz w:val="22"/>
      </w:rPr>
    </w:lvl>
    <w:lvl w:ilvl="5">
      <w:start w:val="1"/>
      <w:numFmt w:val="decimal"/>
      <w:isLgl/>
      <w:lvlText w:val="%1.%2.%3.%4.%5.%6"/>
      <w:lvlJc w:val="left"/>
      <w:pPr>
        <w:ind w:left="7009" w:hanging="1080"/>
      </w:pPr>
      <w:rPr>
        <w:rFonts w:hint="default"/>
        <w:sz w:val="22"/>
      </w:rPr>
    </w:lvl>
    <w:lvl w:ilvl="6">
      <w:start w:val="1"/>
      <w:numFmt w:val="decimal"/>
      <w:isLgl/>
      <w:lvlText w:val="%1.%2.%3.%4.%5.%6.%7"/>
      <w:lvlJc w:val="left"/>
      <w:pPr>
        <w:ind w:left="8356" w:hanging="1440"/>
      </w:pPr>
      <w:rPr>
        <w:rFonts w:hint="default"/>
        <w:sz w:val="22"/>
      </w:rPr>
    </w:lvl>
    <w:lvl w:ilvl="7">
      <w:start w:val="1"/>
      <w:numFmt w:val="decimal"/>
      <w:isLgl/>
      <w:lvlText w:val="%1.%2.%3.%4.%5.%6.%7.%8"/>
      <w:lvlJc w:val="left"/>
      <w:pPr>
        <w:ind w:left="9343" w:hanging="1440"/>
      </w:pPr>
      <w:rPr>
        <w:rFonts w:hint="default"/>
        <w:sz w:val="22"/>
      </w:rPr>
    </w:lvl>
    <w:lvl w:ilvl="8">
      <w:start w:val="1"/>
      <w:numFmt w:val="decimal"/>
      <w:isLgl/>
      <w:lvlText w:val="%1.%2.%3.%4.%5.%6.%7.%8.%9"/>
      <w:lvlJc w:val="left"/>
      <w:pPr>
        <w:ind w:left="10690" w:hanging="1800"/>
      </w:pPr>
      <w:rPr>
        <w:rFonts w:hint="default"/>
        <w:sz w:val="22"/>
      </w:rPr>
    </w:lvl>
  </w:abstractNum>
  <w:abstractNum w:abstractNumId="6" w15:restartNumberingAfterBreak="0">
    <w:nsid w:val="2F841780"/>
    <w:multiLevelType w:val="hybridMultilevel"/>
    <w:tmpl w:val="C62C3B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DF5502"/>
    <w:multiLevelType w:val="hybridMultilevel"/>
    <w:tmpl w:val="D87A6202"/>
    <w:lvl w:ilvl="0" w:tplc="0E7CE6F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F30431"/>
    <w:multiLevelType w:val="hybridMultilevel"/>
    <w:tmpl w:val="DC2C468E"/>
    <w:lvl w:ilvl="0" w:tplc="C9542AA8">
      <w:start w:val="1"/>
      <w:numFmt w:val="decimal"/>
      <w:lvlText w:val="%1."/>
      <w:lvlJc w:val="left"/>
      <w:pPr>
        <w:ind w:left="1689" w:hanging="555"/>
      </w:pPr>
      <w:rPr>
        <w:rFonts w:hint="default"/>
        <w:color w:val="auto"/>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3BBE360D"/>
    <w:multiLevelType w:val="hybridMultilevel"/>
    <w:tmpl w:val="37FAD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444D7A"/>
    <w:multiLevelType w:val="hybridMultilevel"/>
    <w:tmpl w:val="F78C4FE8"/>
    <w:lvl w:ilvl="0" w:tplc="CAE682A8">
      <w:numFmt w:val="bullet"/>
      <w:lvlText w:val="-"/>
      <w:lvlJc w:val="left"/>
      <w:pPr>
        <w:ind w:left="2490" w:hanging="360"/>
      </w:pPr>
      <w:rPr>
        <w:rFonts w:ascii="Arial" w:eastAsia="Times New Roman" w:hAnsi="Arial" w:cs="Arial" w:hint="default"/>
      </w:rPr>
    </w:lvl>
    <w:lvl w:ilvl="1" w:tplc="04070003" w:tentative="1">
      <w:start w:val="1"/>
      <w:numFmt w:val="bullet"/>
      <w:lvlText w:val="o"/>
      <w:lvlJc w:val="left"/>
      <w:pPr>
        <w:ind w:left="3210" w:hanging="360"/>
      </w:pPr>
      <w:rPr>
        <w:rFonts w:ascii="Courier New" w:hAnsi="Courier New" w:cs="Courier New" w:hint="default"/>
      </w:rPr>
    </w:lvl>
    <w:lvl w:ilvl="2" w:tplc="04070005">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abstractNum w:abstractNumId="11" w15:restartNumberingAfterBreak="0">
    <w:nsid w:val="59AE34F7"/>
    <w:multiLevelType w:val="hybridMultilevel"/>
    <w:tmpl w:val="F7F63C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B0F6192"/>
    <w:multiLevelType w:val="multilevel"/>
    <w:tmpl w:val="B644EA2E"/>
    <w:lvl w:ilvl="0">
      <w:start w:val="1"/>
      <w:numFmt w:val="decimal"/>
      <w:lvlText w:val="%1"/>
      <w:lvlJc w:val="left"/>
      <w:pPr>
        <w:ind w:left="510" w:hanging="510"/>
      </w:pPr>
      <w:rPr>
        <w:rFonts w:hint="default"/>
        <w:w w:val="95"/>
      </w:rPr>
    </w:lvl>
    <w:lvl w:ilvl="1">
      <w:start w:val="1"/>
      <w:numFmt w:val="decimal"/>
      <w:lvlText w:val="%1.%2"/>
      <w:lvlJc w:val="left"/>
      <w:pPr>
        <w:ind w:left="628" w:hanging="510"/>
      </w:pPr>
      <w:rPr>
        <w:rFonts w:hint="default"/>
        <w:w w:val="95"/>
      </w:rPr>
    </w:lvl>
    <w:lvl w:ilvl="2">
      <w:start w:val="1"/>
      <w:numFmt w:val="decimal"/>
      <w:lvlText w:val="%1.%2.%3"/>
      <w:lvlJc w:val="left"/>
      <w:pPr>
        <w:ind w:left="956" w:hanging="720"/>
      </w:pPr>
      <w:rPr>
        <w:rFonts w:hint="default"/>
        <w:w w:val="95"/>
      </w:rPr>
    </w:lvl>
    <w:lvl w:ilvl="3">
      <w:start w:val="1"/>
      <w:numFmt w:val="decimal"/>
      <w:lvlText w:val="%1.%2.%3.%4"/>
      <w:lvlJc w:val="left"/>
      <w:pPr>
        <w:ind w:left="1074" w:hanging="720"/>
      </w:pPr>
      <w:rPr>
        <w:rFonts w:hint="default"/>
        <w:w w:val="95"/>
      </w:rPr>
    </w:lvl>
    <w:lvl w:ilvl="4">
      <w:start w:val="1"/>
      <w:numFmt w:val="decimal"/>
      <w:lvlText w:val="%1.%2.%3.%4.%5"/>
      <w:lvlJc w:val="left"/>
      <w:pPr>
        <w:ind w:left="1552" w:hanging="1080"/>
      </w:pPr>
      <w:rPr>
        <w:rFonts w:hint="default"/>
        <w:w w:val="95"/>
      </w:rPr>
    </w:lvl>
    <w:lvl w:ilvl="5">
      <w:start w:val="1"/>
      <w:numFmt w:val="decimal"/>
      <w:lvlText w:val="%1.%2.%3.%4.%5.%6"/>
      <w:lvlJc w:val="left"/>
      <w:pPr>
        <w:ind w:left="1670" w:hanging="1080"/>
      </w:pPr>
      <w:rPr>
        <w:rFonts w:hint="default"/>
        <w:w w:val="95"/>
      </w:rPr>
    </w:lvl>
    <w:lvl w:ilvl="6">
      <w:start w:val="1"/>
      <w:numFmt w:val="decimal"/>
      <w:lvlText w:val="%1.%2.%3.%4.%5.%6.%7"/>
      <w:lvlJc w:val="left"/>
      <w:pPr>
        <w:ind w:left="2148" w:hanging="1440"/>
      </w:pPr>
      <w:rPr>
        <w:rFonts w:hint="default"/>
        <w:w w:val="95"/>
      </w:rPr>
    </w:lvl>
    <w:lvl w:ilvl="7">
      <w:start w:val="1"/>
      <w:numFmt w:val="decimal"/>
      <w:lvlText w:val="%1.%2.%3.%4.%5.%6.%7.%8"/>
      <w:lvlJc w:val="left"/>
      <w:pPr>
        <w:ind w:left="2266" w:hanging="1440"/>
      </w:pPr>
      <w:rPr>
        <w:rFonts w:hint="default"/>
        <w:w w:val="95"/>
      </w:rPr>
    </w:lvl>
    <w:lvl w:ilvl="8">
      <w:start w:val="1"/>
      <w:numFmt w:val="decimal"/>
      <w:lvlText w:val="%1.%2.%3.%4.%5.%6.%7.%8.%9"/>
      <w:lvlJc w:val="left"/>
      <w:pPr>
        <w:ind w:left="2744" w:hanging="1800"/>
      </w:pPr>
      <w:rPr>
        <w:rFonts w:hint="default"/>
        <w:w w:val="95"/>
      </w:rPr>
    </w:lvl>
  </w:abstractNum>
  <w:num w:numId="1">
    <w:abstractNumId w:val="2"/>
  </w:num>
  <w:num w:numId="2">
    <w:abstractNumId w:val="12"/>
  </w:num>
  <w:num w:numId="3">
    <w:abstractNumId w:val="4"/>
  </w:num>
  <w:num w:numId="4">
    <w:abstractNumId w:val="3"/>
  </w:num>
  <w:num w:numId="5">
    <w:abstractNumId w:val="11"/>
  </w:num>
  <w:num w:numId="6">
    <w:abstractNumId w:val="6"/>
  </w:num>
  <w:num w:numId="7">
    <w:abstractNumId w:val="8"/>
  </w:num>
  <w:num w:numId="8">
    <w:abstractNumId w:val="7"/>
  </w:num>
  <w:num w:numId="9">
    <w:abstractNumId w:val="0"/>
  </w:num>
  <w:num w:numId="10">
    <w:abstractNumId w:val="1"/>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autoHyphenation/>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3B7FD8-061E-4E91-BD6B-E1F32FF9BF0D}"/>
    <w:docVar w:name="dgnword-eventsink" w:val="196432096"/>
    <w:docVar w:name="WinADIS_AID" w:val="000058ae"/>
    <w:docVar w:name="WinADIS_APID" w:val="ffffffff"/>
    <w:docVar w:name="WinADIS_DID" w:val="00000000"/>
    <w:docVar w:name="WinADIS_FaxName" w:val="Prause,Markus"/>
    <w:docVar w:name="WinADIS_Flags" w:val="00000000"/>
    <w:docVar w:name="WinADIS_ReadOnly" w:val="0"/>
    <w:docVar w:name="WinADIS_Typ" w:val="Dok"/>
    <w:docVar w:name="WinADIS_VBID" w:val="00000001"/>
    <w:docVar w:name="WinADIS_VGID" w:val="00000001"/>
    <w:docVar w:name="WinADIS_VID" w:val="00000004"/>
  </w:docVars>
  <w:rsids>
    <w:rsidRoot w:val="00513744"/>
    <w:rsid w:val="00010841"/>
    <w:rsid w:val="00010B38"/>
    <w:rsid w:val="00020997"/>
    <w:rsid w:val="00021C06"/>
    <w:rsid w:val="00047E44"/>
    <w:rsid w:val="00051637"/>
    <w:rsid w:val="00057E06"/>
    <w:rsid w:val="0006061B"/>
    <w:rsid w:val="00082C25"/>
    <w:rsid w:val="00093F2F"/>
    <w:rsid w:val="00095696"/>
    <w:rsid w:val="000C401D"/>
    <w:rsid w:val="00101B43"/>
    <w:rsid w:val="001131AE"/>
    <w:rsid w:val="00117420"/>
    <w:rsid w:val="00136CAF"/>
    <w:rsid w:val="00180312"/>
    <w:rsid w:val="001824D9"/>
    <w:rsid w:val="001A5C59"/>
    <w:rsid w:val="001A7AAC"/>
    <w:rsid w:val="001E485E"/>
    <w:rsid w:val="001F0D77"/>
    <w:rsid w:val="001F59C2"/>
    <w:rsid w:val="002019F5"/>
    <w:rsid w:val="002278E8"/>
    <w:rsid w:val="00236215"/>
    <w:rsid w:val="00244273"/>
    <w:rsid w:val="0024729A"/>
    <w:rsid w:val="00254944"/>
    <w:rsid w:val="002C0E4D"/>
    <w:rsid w:val="002D7FAF"/>
    <w:rsid w:val="002E70FE"/>
    <w:rsid w:val="00311D2C"/>
    <w:rsid w:val="00322171"/>
    <w:rsid w:val="003654A3"/>
    <w:rsid w:val="003848EB"/>
    <w:rsid w:val="003A4C7C"/>
    <w:rsid w:val="003B6335"/>
    <w:rsid w:val="003E25D6"/>
    <w:rsid w:val="003E3696"/>
    <w:rsid w:val="003F6D0E"/>
    <w:rsid w:val="00414167"/>
    <w:rsid w:val="004261FD"/>
    <w:rsid w:val="00433B50"/>
    <w:rsid w:val="00461B1A"/>
    <w:rsid w:val="00476EF3"/>
    <w:rsid w:val="00482906"/>
    <w:rsid w:val="004835AF"/>
    <w:rsid w:val="004C1A37"/>
    <w:rsid w:val="004C35D8"/>
    <w:rsid w:val="004D43ED"/>
    <w:rsid w:val="004E0BE4"/>
    <w:rsid w:val="00512608"/>
    <w:rsid w:val="00512917"/>
    <w:rsid w:val="00513744"/>
    <w:rsid w:val="005212BD"/>
    <w:rsid w:val="00540BF7"/>
    <w:rsid w:val="00552C00"/>
    <w:rsid w:val="005656F1"/>
    <w:rsid w:val="005777E3"/>
    <w:rsid w:val="005832BB"/>
    <w:rsid w:val="00587DAA"/>
    <w:rsid w:val="005D1C3C"/>
    <w:rsid w:val="00625773"/>
    <w:rsid w:val="0064007C"/>
    <w:rsid w:val="00646C39"/>
    <w:rsid w:val="00683268"/>
    <w:rsid w:val="00686525"/>
    <w:rsid w:val="00697C59"/>
    <w:rsid w:val="006A4D54"/>
    <w:rsid w:val="006D5BD8"/>
    <w:rsid w:val="006E1069"/>
    <w:rsid w:val="006F52CF"/>
    <w:rsid w:val="00713C87"/>
    <w:rsid w:val="007219BA"/>
    <w:rsid w:val="00723B98"/>
    <w:rsid w:val="0073508D"/>
    <w:rsid w:val="00737BED"/>
    <w:rsid w:val="0074173D"/>
    <w:rsid w:val="00745885"/>
    <w:rsid w:val="00754E3E"/>
    <w:rsid w:val="007629F7"/>
    <w:rsid w:val="00786DEB"/>
    <w:rsid w:val="007938DF"/>
    <w:rsid w:val="007B018A"/>
    <w:rsid w:val="007D1BD1"/>
    <w:rsid w:val="007D2B3D"/>
    <w:rsid w:val="007D48AD"/>
    <w:rsid w:val="007F521E"/>
    <w:rsid w:val="00800B97"/>
    <w:rsid w:val="00816A3B"/>
    <w:rsid w:val="00836306"/>
    <w:rsid w:val="00856242"/>
    <w:rsid w:val="008762FE"/>
    <w:rsid w:val="008B2963"/>
    <w:rsid w:val="008D5B8C"/>
    <w:rsid w:val="008E4035"/>
    <w:rsid w:val="008E5126"/>
    <w:rsid w:val="008F7FCB"/>
    <w:rsid w:val="00905AC9"/>
    <w:rsid w:val="00906A9E"/>
    <w:rsid w:val="00927145"/>
    <w:rsid w:val="00952F63"/>
    <w:rsid w:val="009553BB"/>
    <w:rsid w:val="00971118"/>
    <w:rsid w:val="009A3BC5"/>
    <w:rsid w:val="009A69C7"/>
    <w:rsid w:val="009C6848"/>
    <w:rsid w:val="00A21969"/>
    <w:rsid w:val="00A34CE0"/>
    <w:rsid w:val="00A43CF1"/>
    <w:rsid w:val="00A4635F"/>
    <w:rsid w:val="00A50810"/>
    <w:rsid w:val="00B15FE7"/>
    <w:rsid w:val="00B16676"/>
    <w:rsid w:val="00B51EDB"/>
    <w:rsid w:val="00B53ACA"/>
    <w:rsid w:val="00B53F9D"/>
    <w:rsid w:val="00B560A9"/>
    <w:rsid w:val="00B82FA7"/>
    <w:rsid w:val="00BA22CD"/>
    <w:rsid w:val="00BA5EEB"/>
    <w:rsid w:val="00BA625B"/>
    <w:rsid w:val="00BB0518"/>
    <w:rsid w:val="00BE2554"/>
    <w:rsid w:val="00BF3EA2"/>
    <w:rsid w:val="00C1019F"/>
    <w:rsid w:val="00C83D99"/>
    <w:rsid w:val="00C96809"/>
    <w:rsid w:val="00CA7501"/>
    <w:rsid w:val="00CB6A5A"/>
    <w:rsid w:val="00CC4D4C"/>
    <w:rsid w:val="00CC6F03"/>
    <w:rsid w:val="00CC6F45"/>
    <w:rsid w:val="00CE056D"/>
    <w:rsid w:val="00CE73E4"/>
    <w:rsid w:val="00CF35AA"/>
    <w:rsid w:val="00D257CB"/>
    <w:rsid w:val="00D4530D"/>
    <w:rsid w:val="00D83D24"/>
    <w:rsid w:val="00D92D52"/>
    <w:rsid w:val="00DA431E"/>
    <w:rsid w:val="00DC6C2C"/>
    <w:rsid w:val="00DC7420"/>
    <w:rsid w:val="00E14C3B"/>
    <w:rsid w:val="00E2502C"/>
    <w:rsid w:val="00E4788B"/>
    <w:rsid w:val="00E47E88"/>
    <w:rsid w:val="00E53E25"/>
    <w:rsid w:val="00E64007"/>
    <w:rsid w:val="00E711A0"/>
    <w:rsid w:val="00E813B2"/>
    <w:rsid w:val="00E85D25"/>
    <w:rsid w:val="00EA3EF2"/>
    <w:rsid w:val="00EB7B5C"/>
    <w:rsid w:val="00EC2F63"/>
    <w:rsid w:val="00EF59F5"/>
    <w:rsid w:val="00F429CC"/>
    <w:rsid w:val="00F457A9"/>
    <w:rsid w:val="00F76EF3"/>
    <w:rsid w:val="00F82BF2"/>
    <w:rsid w:val="00F82E1D"/>
    <w:rsid w:val="00F836CA"/>
    <w:rsid w:val="00FA3F2B"/>
    <w:rsid w:val="00FB38F2"/>
    <w:rsid w:val="00FB3B2A"/>
    <w:rsid w:val="00FB4E63"/>
    <w:rsid w:val="00FE60BA"/>
    <w:rsid w:val="00FE6A8A"/>
    <w:rsid w:val="00FF0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A7C6ACE"/>
  <w15:docId w15:val="{F774117F-4AFC-461E-8ADD-7D41CF36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3744"/>
    <w:rPr>
      <w:rFonts w:ascii="Arial" w:hAnsi="Arial"/>
      <w:sz w:val="22"/>
    </w:rPr>
  </w:style>
  <w:style w:type="paragraph" w:styleId="berschrift1">
    <w:name w:val="heading 1"/>
    <w:basedOn w:val="Standard"/>
    <w:next w:val="Standard"/>
    <w:qFormat/>
    <w:pPr>
      <w:keepNext/>
      <w:spacing w:before="60" w:after="60" w:line="300" w:lineRule="exac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Funotentext">
    <w:name w:val="footnote text"/>
    <w:basedOn w:val="Standard"/>
    <w:link w:val="FunotentextZchn"/>
    <w:uiPriority w:val="99"/>
    <w:rsid w:val="00513744"/>
    <w:rPr>
      <w:sz w:val="20"/>
    </w:rPr>
  </w:style>
  <w:style w:type="character" w:styleId="Funotenzeichen">
    <w:name w:val="footnote reference"/>
    <w:uiPriority w:val="99"/>
    <w:rsid w:val="00513744"/>
    <w:rPr>
      <w:vertAlign w:val="superscript"/>
    </w:rPr>
  </w:style>
  <w:style w:type="paragraph" w:styleId="Textkrper-Einzug2">
    <w:name w:val="Body Text Indent 2"/>
    <w:basedOn w:val="Standard"/>
    <w:semiHidden/>
    <w:rsid w:val="005777E3"/>
    <w:pPr>
      <w:tabs>
        <w:tab w:val="left" w:pos="567"/>
        <w:tab w:val="left" w:pos="6307"/>
        <w:tab w:val="left" w:pos="8292"/>
        <w:tab w:val="left" w:pos="9208"/>
      </w:tabs>
      <w:spacing w:line="240" w:lineRule="atLeast"/>
      <w:ind w:left="567" w:hanging="567"/>
    </w:pPr>
    <w:rPr>
      <w:sz w:val="20"/>
    </w:rPr>
  </w:style>
  <w:style w:type="paragraph" w:styleId="Sprechblasentext">
    <w:name w:val="Balloon Text"/>
    <w:basedOn w:val="Standard"/>
    <w:semiHidden/>
    <w:rsid w:val="004D43ED"/>
    <w:rPr>
      <w:rFonts w:ascii="Tahoma" w:hAnsi="Tahoma" w:cs="Tahoma"/>
      <w:sz w:val="16"/>
      <w:szCs w:val="16"/>
    </w:rPr>
  </w:style>
  <w:style w:type="character" w:customStyle="1" w:styleId="FunotentextZchn">
    <w:name w:val="Fußnotentext Zchn"/>
    <w:link w:val="Funotentext"/>
    <w:uiPriority w:val="99"/>
    <w:rsid w:val="005D1C3C"/>
    <w:rPr>
      <w:rFonts w:ascii="Arial" w:hAnsi="Arial"/>
    </w:rPr>
  </w:style>
  <w:style w:type="paragraph" w:styleId="Listenabsatz">
    <w:name w:val="List Paragraph"/>
    <w:basedOn w:val="Standard"/>
    <w:uiPriority w:val="34"/>
    <w:qFormat/>
    <w:rsid w:val="005D1C3C"/>
    <w:pPr>
      <w:pBdr>
        <w:top w:val="nil"/>
        <w:left w:val="nil"/>
        <w:bottom w:val="nil"/>
        <w:right w:val="nil"/>
        <w:between w:val="nil"/>
        <w:bar w:val="nil"/>
      </w:pBdr>
      <w:ind w:left="720"/>
      <w:contextualSpacing/>
    </w:pPr>
    <w:rPr>
      <w:rFonts w:eastAsia="Arial Unicode MS" w:hAnsi="Arial Unicode MS" w:cs="Arial Unicode MS"/>
      <w:color w:val="000000"/>
      <w:szCs w:val="22"/>
      <w:u w:color="000000"/>
      <w:bdr w:val="nil"/>
    </w:rPr>
  </w:style>
  <w:style w:type="character" w:customStyle="1" w:styleId="FuzeileZchn">
    <w:name w:val="Fußzeile Zchn"/>
    <w:basedOn w:val="Absatz-Standardschriftart"/>
    <w:link w:val="Fuzeile"/>
    <w:uiPriority w:val="99"/>
    <w:rsid w:val="00BA22CD"/>
    <w:rPr>
      <w:rFonts w:ascii="Arial" w:hAnsi="Arial"/>
      <w:sz w:val="22"/>
    </w:rPr>
  </w:style>
  <w:style w:type="paragraph" w:styleId="Textkrper">
    <w:name w:val="Body Text"/>
    <w:basedOn w:val="Standard"/>
    <w:link w:val="TextkrperZchn"/>
    <w:semiHidden/>
    <w:unhideWhenUsed/>
    <w:rsid w:val="00745885"/>
    <w:pPr>
      <w:spacing w:after="120"/>
    </w:pPr>
  </w:style>
  <w:style w:type="character" w:customStyle="1" w:styleId="TextkrperZchn">
    <w:name w:val="Textkörper Zchn"/>
    <w:basedOn w:val="Absatz-Standardschriftart"/>
    <w:link w:val="Textkrper"/>
    <w:semiHidden/>
    <w:rsid w:val="00745885"/>
    <w:rPr>
      <w:rFonts w:ascii="Arial" w:hAnsi="Arial"/>
      <w:sz w:val="22"/>
    </w:rPr>
  </w:style>
  <w:style w:type="paragraph" w:styleId="KeinLeerraum">
    <w:name w:val="No Spacing"/>
    <w:uiPriority w:val="1"/>
    <w:qFormat/>
    <w:rsid w:val="00971118"/>
    <w:rPr>
      <w:rFonts w:asciiTheme="minorHAnsi" w:eastAsiaTheme="minorHAnsi" w:hAnsiTheme="minorHAnsi" w:cstheme="minorBidi"/>
      <w:sz w:val="22"/>
      <w:szCs w:val="22"/>
      <w:lang w:eastAsia="en-US"/>
    </w:rPr>
  </w:style>
  <w:style w:type="paragraph" w:customStyle="1" w:styleId="Default">
    <w:name w:val="Default"/>
    <w:rsid w:val="001824D9"/>
    <w:pPr>
      <w:autoSpaceDE w:val="0"/>
      <w:autoSpaceDN w:val="0"/>
      <w:adjustRightInd w:val="0"/>
    </w:pPr>
    <w:rPr>
      <w:rFonts w:ascii="Arial" w:eastAsiaTheme="minorHAnsi" w:hAnsi="Arial" w:cs="Arial"/>
      <w:color w:val="000000"/>
      <w:sz w:val="24"/>
      <w:szCs w:val="24"/>
      <w:lang w:eastAsia="en-US"/>
    </w:rPr>
  </w:style>
  <w:style w:type="character" w:customStyle="1" w:styleId="KopfzeileZchn">
    <w:name w:val="Kopfzeile Zchn"/>
    <w:basedOn w:val="Absatz-Standardschriftart"/>
    <w:link w:val="Kopfzeile"/>
    <w:uiPriority w:val="99"/>
    <w:rsid w:val="009A3BC5"/>
    <w:rPr>
      <w:rFonts w:ascii="Arial" w:hAnsi="Arial"/>
      <w:sz w:val="22"/>
    </w:rPr>
  </w:style>
  <w:style w:type="character" w:styleId="Hyperlink">
    <w:name w:val="Hyperlink"/>
    <w:basedOn w:val="Absatz-Standardschriftart"/>
    <w:uiPriority w:val="99"/>
    <w:unhideWhenUsed/>
    <w:rsid w:val="00E640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ederaufbau.rlp.de"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iearchitekten.org/formulare-schadensbegutachtun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isb.rlp.de/unwetterhilfen"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55CC-2E8B-4A7D-B0F0-85D236AE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2460</Words>
  <Characters>15502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Architekten-Vorplanungsvertrag (Umbau/Modernisierung)</vt:lpstr>
    </vt:vector>
  </TitlesOfParts>
  <Company>NoRA GmbH Ibbenbüren</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Architekten-Vorplanungsvertrag (Umbau/Modernisierung)</dc:title>
  <dc:creator>Prause</dc:creator>
  <cp:lastModifiedBy>Hink, Henrike</cp:lastModifiedBy>
  <cp:revision>32</cp:revision>
  <cp:lastPrinted>2021-09-22T10:13:00Z</cp:lastPrinted>
  <dcterms:created xsi:type="dcterms:W3CDTF">2019-07-08T10:36:00Z</dcterms:created>
  <dcterms:modified xsi:type="dcterms:W3CDTF">2021-11-25T11:31:00Z</dcterms:modified>
</cp:coreProperties>
</file>